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D3" w:rsidRDefault="003574D3" w:rsidP="00FA7157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7157" w:rsidRDefault="00FA7157" w:rsidP="00FA7157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A7157">
        <w:rPr>
          <w:rFonts w:ascii="Times New Roman" w:hAnsi="Times New Roman" w:cs="Times New Roman"/>
          <w:b/>
          <w:sz w:val="28"/>
          <w:szCs w:val="28"/>
          <w:lang w:val="ru-RU"/>
        </w:rPr>
        <w:t>Кайгородцева</w:t>
      </w:r>
      <w:proofErr w:type="spellEnd"/>
      <w:r w:rsidRPr="00FA71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Н.Н.</w:t>
      </w:r>
      <w:r w:rsidR="00890E4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890E4D" w:rsidRPr="00890E4D" w:rsidRDefault="00890E4D" w:rsidP="00FA7157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химии СОШ ФГБОУ «МДЦ «Артек»</w:t>
      </w:r>
    </w:p>
    <w:p w:rsidR="00E815AF" w:rsidRPr="001719F5" w:rsidRDefault="0091198E" w:rsidP="00FA715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719F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Урок по теме «Нефть</w:t>
      </w:r>
      <w:r w:rsidR="00D7069D" w:rsidRPr="001719F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«черное золото</w:t>
      </w:r>
      <w:r w:rsidRPr="001719F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», 10 класс.</w:t>
      </w:r>
    </w:p>
    <w:p w:rsidR="00DE60A7" w:rsidRPr="001719F5" w:rsidRDefault="0091198E" w:rsidP="00DE60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9F5">
        <w:rPr>
          <w:rFonts w:ascii="Times New Roman" w:hAnsi="Times New Roman" w:cs="Times New Roman"/>
          <w:b/>
          <w:sz w:val="28"/>
          <w:szCs w:val="28"/>
          <w:lang w:val="ru-RU"/>
        </w:rPr>
        <w:t>Цель урока:</w:t>
      </w:r>
      <w:r w:rsidR="004B2ED4">
        <w:rPr>
          <w:rFonts w:ascii="Times New Roman" w:hAnsi="Times New Roman" w:cs="Times New Roman"/>
          <w:sz w:val="28"/>
          <w:szCs w:val="28"/>
          <w:lang w:val="ru-RU"/>
        </w:rPr>
        <w:t xml:space="preserve"> изучение  состава, свойств, способов переработки нефти; приобретение знаний о</w:t>
      </w:r>
      <w:r w:rsidR="00BF1C67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применении</w:t>
      </w:r>
      <w:r w:rsidR="004B2ED4">
        <w:rPr>
          <w:rFonts w:ascii="Times New Roman" w:hAnsi="Times New Roman" w:cs="Times New Roman"/>
          <w:sz w:val="28"/>
          <w:szCs w:val="28"/>
          <w:lang w:val="ru-RU"/>
        </w:rPr>
        <w:t xml:space="preserve"> продуктов нефтепереработки</w:t>
      </w:r>
      <w:r w:rsidR="00BF1C67" w:rsidRPr="001719F5">
        <w:rPr>
          <w:rFonts w:ascii="Times New Roman" w:hAnsi="Times New Roman" w:cs="Times New Roman"/>
          <w:sz w:val="28"/>
          <w:szCs w:val="28"/>
          <w:lang w:val="ru-RU"/>
        </w:rPr>
        <w:t>, проблеме</w:t>
      </w:r>
      <w:r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загрязнения окружающей среды неф</w:t>
      </w:r>
      <w:r w:rsidR="00BF1C67" w:rsidRPr="001719F5">
        <w:rPr>
          <w:rFonts w:ascii="Times New Roman" w:hAnsi="Times New Roman" w:cs="Times New Roman"/>
          <w:sz w:val="28"/>
          <w:szCs w:val="28"/>
          <w:lang w:val="ru-RU"/>
        </w:rPr>
        <w:t>тью и нефтепродуктами</w:t>
      </w:r>
      <w:r w:rsidR="004B2ED4">
        <w:rPr>
          <w:rFonts w:ascii="Times New Roman" w:hAnsi="Times New Roman" w:cs="Times New Roman"/>
          <w:sz w:val="28"/>
          <w:szCs w:val="28"/>
          <w:lang w:val="ru-RU"/>
        </w:rPr>
        <w:t>; формирование предметных знаний</w:t>
      </w:r>
      <w:r w:rsidR="00622034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ED4"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proofErr w:type="spellStart"/>
      <w:r w:rsidR="004B2ED4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умения посредством включения учащихся в решение комплексн</w:t>
      </w:r>
      <w:r w:rsidR="00FA7157">
        <w:rPr>
          <w:rFonts w:ascii="Times New Roman" w:hAnsi="Times New Roman" w:cs="Times New Roman"/>
          <w:sz w:val="28"/>
          <w:szCs w:val="28"/>
          <w:lang w:val="ru-RU"/>
        </w:rPr>
        <w:t>ого задания по теме.</w:t>
      </w:r>
    </w:p>
    <w:p w:rsidR="0091198E" w:rsidRPr="008929AA" w:rsidRDefault="00BF04E3" w:rsidP="00361C7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9F5">
        <w:rPr>
          <w:rFonts w:ascii="Times New Roman" w:hAnsi="Times New Roman" w:cs="Times New Roman"/>
          <w:b/>
          <w:sz w:val="28"/>
          <w:szCs w:val="28"/>
          <w:lang w:val="ru-RU"/>
        </w:rPr>
        <w:t>Тип урока</w:t>
      </w:r>
      <w:r w:rsidR="004B2ED4">
        <w:rPr>
          <w:rFonts w:ascii="Times New Roman" w:hAnsi="Times New Roman" w:cs="Times New Roman"/>
          <w:sz w:val="28"/>
          <w:szCs w:val="28"/>
          <w:lang w:val="ru-RU"/>
        </w:rPr>
        <w:t>: урок изучения нового материала</w:t>
      </w:r>
      <w:r w:rsidR="00BF1C67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1198E" w:rsidRPr="001719F5" w:rsidRDefault="0091198E" w:rsidP="00361C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19F5">
        <w:rPr>
          <w:rFonts w:ascii="Times New Roman" w:hAnsi="Times New Roman" w:cs="Times New Roman"/>
          <w:b/>
          <w:sz w:val="28"/>
          <w:szCs w:val="28"/>
          <w:lang w:val="ru-RU"/>
        </w:rPr>
        <w:t>Методы обучения</w:t>
      </w:r>
      <w:r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65F1B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словесные (беседа, рассказ),  наглядные (презентация </w:t>
      </w:r>
      <w:r w:rsidR="00765F1B" w:rsidRPr="001719F5">
        <w:rPr>
          <w:rFonts w:ascii="Times New Roman" w:hAnsi="Times New Roman" w:cs="Times New Roman"/>
          <w:sz w:val="28"/>
          <w:szCs w:val="28"/>
        </w:rPr>
        <w:t>MS</w:t>
      </w:r>
      <w:r w:rsidR="00765F1B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F1B" w:rsidRPr="001719F5">
        <w:rPr>
          <w:rFonts w:ascii="Times New Roman" w:hAnsi="Times New Roman" w:cs="Times New Roman"/>
          <w:sz w:val="28"/>
          <w:szCs w:val="28"/>
        </w:rPr>
        <w:t>Power</w:t>
      </w:r>
      <w:r w:rsidR="00765F1B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F1B" w:rsidRPr="001719F5">
        <w:rPr>
          <w:rFonts w:ascii="Times New Roman" w:hAnsi="Times New Roman" w:cs="Times New Roman"/>
          <w:sz w:val="28"/>
          <w:szCs w:val="28"/>
        </w:rPr>
        <w:t>Point</w:t>
      </w:r>
      <w:r w:rsidR="00BF1C67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B2ED4"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дидактический </w:t>
      </w:r>
      <w:r w:rsidR="00BF1C67" w:rsidRPr="001719F5">
        <w:rPr>
          <w:rFonts w:ascii="Times New Roman" w:hAnsi="Times New Roman" w:cs="Times New Roman"/>
          <w:sz w:val="28"/>
          <w:szCs w:val="28"/>
          <w:lang w:val="ru-RU"/>
        </w:rPr>
        <w:t>раздаточный  материал),</w:t>
      </w:r>
      <w:r w:rsidR="00765F1B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проблемно-поисковый метод (при определении впитывающей способности сорбентов</w:t>
      </w:r>
      <w:r w:rsidR="00BF1C67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для удаления нефтяной пленки с поверхности воды</w:t>
      </w:r>
      <w:r w:rsidR="00765F1B" w:rsidRPr="001719F5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622034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F1B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интерактивные методы обучения </w:t>
      </w:r>
      <w:r w:rsidRPr="001719F5">
        <w:rPr>
          <w:rFonts w:ascii="Times New Roman" w:hAnsi="Times New Roman" w:cs="Times New Roman"/>
          <w:sz w:val="28"/>
          <w:szCs w:val="28"/>
          <w:lang w:val="ru-RU"/>
        </w:rPr>
        <w:t>(«Мозговой штурм», работа  в группах).</w:t>
      </w:r>
      <w:proofErr w:type="gramEnd"/>
    </w:p>
    <w:p w:rsidR="00765F1B" w:rsidRDefault="00765F1B" w:rsidP="00361C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19F5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Используемое оборудование</w:t>
      </w:r>
      <w:r w:rsidRPr="001719F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интерактивная доска, коллекция «Нефть и нефтепродукты», </w:t>
      </w:r>
      <w:r w:rsidRPr="001719F5">
        <w:rPr>
          <w:rFonts w:ascii="Times New Roman" w:hAnsi="Times New Roman" w:cs="Times New Roman"/>
          <w:bCs/>
          <w:sz w:val="28"/>
          <w:szCs w:val="28"/>
          <w:lang w:val="ru-RU"/>
        </w:rPr>
        <w:t>оборудование для химического эксперимента</w:t>
      </w:r>
      <w:r w:rsidR="004B2ED4">
        <w:rPr>
          <w:rFonts w:ascii="Times New Roman" w:hAnsi="Times New Roman" w:cs="Times New Roman"/>
          <w:sz w:val="28"/>
          <w:szCs w:val="28"/>
          <w:lang w:val="ru-RU"/>
        </w:rPr>
        <w:t>:  вода, нефть, пробковая крошка</w:t>
      </w:r>
      <w:r w:rsidRPr="001719F5">
        <w:rPr>
          <w:rFonts w:ascii="Times New Roman" w:hAnsi="Times New Roman" w:cs="Times New Roman"/>
          <w:sz w:val="28"/>
          <w:szCs w:val="28"/>
          <w:lang w:val="ru-RU"/>
        </w:rPr>
        <w:t>, песок,</w:t>
      </w:r>
      <w:r w:rsidR="00BF1C67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 вата</w:t>
      </w:r>
      <w:r w:rsidRPr="001719F5">
        <w:rPr>
          <w:rFonts w:ascii="Times New Roman" w:hAnsi="Times New Roman" w:cs="Times New Roman"/>
          <w:sz w:val="28"/>
          <w:szCs w:val="28"/>
          <w:lang w:val="ru-RU"/>
        </w:rPr>
        <w:t>; дидактический раздаточный материал.</w:t>
      </w:r>
      <w:proofErr w:type="gramEnd"/>
    </w:p>
    <w:p w:rsidR="008929AA" w:rsidRPr="008929AA" w:rsidRDefault="008929AA" w:rsidP="00361C7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929AA">
        <w:rPr>
          <w:rFonts w:ascii="Times New Roman" w:hAnsi="Times New Roman" w:cs="Times New Roman"/>
          <w:b/>
          <w:sz w:val="28"/>
          <w:szCs w:val="28"/>
          <w:u w:val="single"/>
        </w:rPr>
        <w:t>Планируемые</w:t>
      </w:r>
      <w:proofErr w:type="spellEnd"/>
      <w:r w:rsidRPr="00892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929AA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proofErr w:type="spellEnd"/>
      <w:r w:rsidRPr="008929A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0650C" w:rsidRDefault="008929AA" w:rsidP="00361C7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29AA">
        <w:rPr>
          <w:rFonts w:ascii="Times New Roman" w:hAnsi="Times New Roman" w:cs="Times New Roman"/>
          <w:b/>
          <w:sz w:val="28"/>
          <w:szCs w:val="28"/>
          <w:lang w:val="ru-RU"/>
        </w:rPr>
        <w:t>Предметные:</w:t>
      </w:r>
      <w:r w:rsidRPr="00892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50C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90650C" w:rsidRPr="001719F5">
        <w:rPr>
          <w:rFonts w:ascii="Times New Roman" w:hAnsi="Times New Roman" w:cs="Times New Roman"/>
          <w:sz w:val="28"/>
          <w:szCs w:val="28"/>
          <w:lang w:val="ru-RU"/>
        </w:rPr>
        <w:t xml:space="preserve">знания учащихся </w:t>
      </w:r>
      <w:r w:rsidR="0090650C">
        <w:rPr>
          <w:rFonts w:ascii="Times New Roman" w:hAnsi="Times New Roman" w:cs="Times New Roman"/>
          <w:sz w:val="28"/>
          <w:szCs w:val="28"/>
          <w:lang w:val="ru-RU"/>
        </w:rPr>
        <w:t>о нефти, ее составе, свойствах,</w:t>
      </w:r>
      <w:proofErr w:type="gramEnd"/>
    </w:p>
    <w:p w:rsidR="008929AA" w:rsidRPr="0090650C" w:rsidRDefault="0090650C" w:rsidP="00361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650C">
        <w:rPr>
          <w:rFonts w:ascii="Times New Roman" w:hAnsi="Times New Roman" w:cs="Times New Roman"/>
          <w:sz w:val="28"/>
          <w:szCs w:val="28"/>
          <w:lang w:val="ru-RU"/>
        </w:rPr>
        <w:t>способах</w:t>
      </w:r>
      <w:proofErr w:type="gramEnd"/>
      <w:r w:rsidRPr="0090650C">
        <w:rPr>
          <w:rFonts w:ascii="Times New Roman" w:hAnsi="Times New Roman" w:cs="Times New Roman"/>
          <w:sz w:val="28"/>
          <w:szCs w:val="28"/>
          <w:lang w:val="ru-RU"/>
        </w:rPr>
        <w:t xml:space="preserve"> переработки нефти, продуктах нефтепереработки и их применении, проблеме загрязнения окружающей среды нефтью и нефтепродуктами;</w:t>
      </w:r>
    </w:p>
    <w:p w:rsidR="0090650C" w:rsidRPr="0090650C" w:rsidRDefault="008929AA" w:rsidP="00361C73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929AA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8929A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929AA">
        <w:rPr>
          <w:rFonts w:ascii="Times New Roman" w:hAnsi="Times New Roman" w:cs="Times New Roman"/>
          <w:sz w:val="28"/>
          <w:szCs w:val="28"/>
          <w:lang w:val="ru-RU"/>
        </w:rPr>
        <w:t xml:space="preserve"> умения выполнять познавательные и практически</w:t>
      </w:r>
      <w:r w:rsidR="0090650C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8929AA" w:rsidRPr="008929AA" w:rsidRDefault="008929AA" w:rsidP="00361C73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29A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задания; понимать проблему, выдвигать гипотезу,</w:t>
      </w:r>
      <w:r w:rsidRPr="0089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проводить химический эксперимент с соблюдением правил техники безопасности.</w:t>
      </w:r>
    </w:p>
    <w:p w:rsidR="0090650C" w:rsidRDefault="008929AA" w:rsidP="00361C7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9AA">
        <w:rPr>
          <w:rFonts w:ascii="Times New Roman" w:hAnsi="Times New Roman" w:cs="Times New Roman"/>
          <w:b/>
          <w:sz w:val="28"/>
          <w:szCs w:val="28"/>
          <w:lang w:val="ru-RU"/>
        </w:rPr>
        <w:t>Личностные:</w:t>
      </w:r>
      <w:r w:rsidRPr="008929A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готовно</w:t>
      </w:r>
      <w:r w:rsidR="0090650C">
        <w:rPr>
          <w:rFonts w:ascii="Times New Roman" w:hAnsi="Times New Roman" w:cs="Times New Roman"/>
          <w:sz w:val="28"/>
          <w:szCs w:val="28"/>
          <w:lang w:val="ru-RU"/>
        </w:rPr>
        <w:t>сти к решению творческих задач,</w:t>
      </w:r>
    </w:p>
    <w:p w:rsidR="008929AA" w:rsidRPr="0090650C" w:rsidRDefault="008929AA" w:rsidP="00361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50C">
        <w:rPr>
          <w:rFonts w:ascii="Times New Roman" w:hAnsi="Times New Roman" w:cs="Times New Roman"/>
          <w:sz w:val="28"/>
          <w:szCs w:val="28"/>
          <w:lang w:val="ru-RU"/>
        </w:rPr>
        <w:t>формирование познавательной и информационной культуры.</w:t>
      </w:r>
    </w:p>
    <w:p w:rsidR="00765F1B" w:rsidRPr="001719F5" w:rsidRDefault="00765F1B" w:rsidP="00361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9F5">
        <w:rPr>
          <w:rFonts w:ascii="Times New Roman" w:hAnsi="Times New Roman" w:cs="Times New Roman"/>
          <w:sz w:val="28"/>
          <w:szCs w:val="28"/>
          <w:lang w:val="ru-RU"/>
        </w:rPr>
        <w:tab/>
        <w:t>Ход урока.</w:t>
      </w:r>
    </w:p>
    <w:p w:rsidR="00765F1B" w:rsidRPr="008929AA" w:rsidRDefault="00765F1B" w:rsidP="00361C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929AA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Организацио</w:t>
      </w:r>
      <w:r w:rsidR="008929AA" w:rsidRPr="008929A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нный этап.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8929AA" w:rsidTr="008929AA">
        <w:tc>
          <w:tcPr>
            <w:tcW w:w="5476" w:type="dxa"/>
          </w:tcPr>
          <w:p w:rsidR="008929AA" w:rsidRP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5014" w:type="dxa"/>
          </w:tcPr>
          <w:p w:rsidR="008929AA" w:rsidRP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</w:tr>
      <w:tr w:rsidR="008929AA" w:rsidRPr="00890E4D" w:rsidTr="008929AA">
        <w:tc>
          <w:tcPr>
            <w:tcW w:w="5476" w:type="dxa"/>
          </w:tcPr>
          <w:p w:rsidR="008929AA" w:rsidRP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приветствует учащихся, создает благоприятное настроение в классе, организует работу в классе по группам</w:t>
            </w:r>
          </w:p>
        </w:tc>
        <w:tc>
          <w:tcPr>
            <w:tcW w:w="5014" w:type="dxa"/>
          </w:tcPr>
          <w:p w:rsidR="008929AA" w:rsidRP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Приветствуют учителя, распределяются на 4 команды по 4-5 человек</w:t>
            </w:r>
          </w:p>
        </w:tc>
      </w:tr>
    </w:tbl>
    <w:p w:rsidR="00765F1B" w:rsidRPr="0099255B" w:rsidRDefault="00765F1B" w:rsidP="009925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Мотивация</w:t>
      </w:r>
      <w:r w:rsidR="008929AA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proofErr w:type="spellStart"/>
      <w:r w:rsidR="008929AA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целеполагание</w:t>
      </w:r>
      <w:proofErr w:type="spellEnd"/>
      <w:r w:rsidR="008929AA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, планирование деятельности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4"/>
        <w:gridCol w:w="5014"/>
      </w:tblGrid>
      <w:tr w:rsidR="008929AA" w:rsidRPr="008929AA" w:rsidTr="008929AA">
        <w:tc>
          <w:tcPr>
            <w:tcW w:w="5334" w:type="dxa"/>
          </w:tcPr>
          <w:p w:rsidR="008929AA" w:rsidRP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5014" w:type="dxa"/>
          </w:tcPr>
          <w:p w:rsidR="008929AA" w:rsidRP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</w:tr>
      <w:tr w:rsidR="008929AA" w:rsidRPr="008929AA" w:rsidTr="008929AA">
        <w:tc>
          <w:tcPr>
            <w:tcW w:w="5334" w:type="dxa"/>
          </w:tcPr>
          <w:p w:rsid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Обращается к учащимся со вступительным словом:</w:t>
            </w:r>
          </w:p>
          <w:p w:rsidR="008929AA" w:rsidRDefault="008929AA" w:rsidP="00361C7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Ребята, сейчас на уроках химии вы изучаете раздел «Природные источники углеводородов». О каких источниках идет речь? (Природный и попутный нефтяные газы, нефть, каменный уголь). О каком природном источнике углеводородов говорят «Черное золото»? Почему нефть -  это «черное золото»? Подтверждение этому выражению мы будем находить на протяжении всего урока. Первый аргумент свяжите с экономикой страны. </w:t>
            </w:r>
          </w:p>
          <w:p w:rsidR="008929AA" w:rsidRDefault="008929AA" w:rsidP="00361C7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29AA" w:rsidRDefault="008929AA" w:rsidP="00361C7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Вспомните, название самой популярной интеллектуальной </w:t>
            </w: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телеигры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(Что?</w:t>
            </w:r>
            <w:proofErr w:type="gram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Где? </w:t>
            </w:r>
            <w:proofErr w:type="gram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Когда?</w:t>
            </w:r>
            <w:r w:rsidR="0090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  <w:r w:rsidR="004B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Сформулируйте  </w:t>
            </w:r>
            <w:r w:rsidR="00361C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вопросы</w:t>
            </w:r>
            <w:r w:rsidR="004B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начинающиеся со слов Что? Где? Как? Когда? и Почему</w:t>
            </w:r>
            <w:r w:rsidR="00793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proofErr w:type="gramStart"/>
            <w:r w:rsidR="004B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61C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="004B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касающиеся нефти, определите</w:t>
            </w:r>
            <w:r w:rsidR="00361C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цель нашего занятия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Интерактивный прием </w:t>
            </w:r>
            <w:r w:rsidRPr="008929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«Мозговой штурм».</w:t>
            </w:r>
          </w:p>
          <w:p w:rsidR="00793F89" w:rsidRDefault="00793F89" w:rsidP="00FA71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650C" w:rsidRDefault="0090650C" w:rsidP="00FA7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Выберите 3 вопроса о нефти, связанные с химией, расположите их в логической последовательности, составив, таким образом, план нашего урока.</w:t>
            </w:r>
          </w:p>
          <w:p w:rsidR="008929AA" w:rsidRPr="00CD7C2C" w:rsidRDefault="00361C73" w:rsidP="00CD7C2C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ходе работы на уроке учащимся необходимо найти аргумен</w:t>
            </w:r>
            <w:r w:rsidR="00CD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ы, подт</w:t>
            </w:r>
            <w:r w:rsidR="00FA7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верждающ</w:t>
            </w:r>
            <w:r w:rsidR="00CD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ие  название темы урока </w:t>
            </w:r>
            <w:r w:rsidR="00CD7C2C" w:rsidRPr="00CD7C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«Нефть – черное золото</w:t>
            </w:r>
            <w:r w:rsidR="00CD7C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5014" w:type="dxa"/>
          </w:tcPr>
          <w:p w:rsid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Принимают участие в обсуждении поставленных учителем вопросов.</w:t>
            </w:r>
          </w:p>
          <w:p w:rsidR="008929AA" w:rsidRDefault="008929AA" w:rsidP="00361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Нефть –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одно из важнейших природных ископаемых, относится к  </w:t>
            </w: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исчерпаемым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невозобновляемым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природным ресурсам. Ее потенциальные мировые запасы составляют  около 600 </w:t>
            </w:r>
            <w:proofErr w:type="spellStart"/>
            <w:proofErr w:type="gram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млрд</w:t>
            </w:r>
            <w:proofErr w:type="spellEnd"/>
            <w:proofErr w:type="gram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 Ежегодная добыча нефти достигает 3 </w:t>
            </w: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млрд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 </w:t>
            </w:r>
            <w:r w:rsidRPr="00DE60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Нефть –  национальное богатство, источник могущества страны, фундамент ее экономики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Россия находится на 7 месте в мире по запасам нефти. </w:t>
            </w:r>
            <w:proofErr w:type="gram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Нефтепродукты используются в мировом  хозяйстве, не только как энергоресурс, но и широко применяются в химической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промышленности)</w:t>
            </w:r>
            <w:proofErr w:type="gramEnd"/>
          </w:p>
          <w:p w:rsidR="008929AA" w:rsidRPr="001719F5" w:rsidRDefault="008929AA" w:rsidP="00361C7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формулируют вопросы по нефти: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 такое нефть? Где находится в природе? Где </w:t>
            </w:r>
            <w:r w:rsidR="0090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используется</w:t>
            </w:r>
            <w:proofErr w:type="gram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 добывают нефть?</w:t>
            </w:r>
            <w:r w:rsidR="0090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используют нефть? Как перерабатывают нефть? Когда образовалась нефть?</w:t>
            </w:r>
            <w:r w:rsidR="00793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впервые стали использовать? Почему использование нефти вызывает экологические проблемы?</w:t>
            </w:r>
          </w:p>
          <w:p w:rsidR="0090650C" w:rsidRPr="001719F5" w:rsidRDefault="0090650C" w:rsidP="00FA71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Учащиеся составляют план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изучения темы:</w:t>
            </w:r>
          </w:p>
          <w:p w:rsidR="0090650C" w:rsidRDefault="0090650C" w:rsidP="00361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90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Свойства и состав нефти.</w:t>
            </w:r>
          </w:p>
          <w:p w:rsidR="0090650C" w:rsidRDefault="0090650C" w:rsidP="00361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90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Переработка нефти и использование нефтепродуктов.</w:t>
            </w:r>
          </w:p>
          <w:p w:rsidR="008929AA" w:rsidRPr="008929AA" w:rsidRDefault="0090650C" w:rsidP="00361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90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Загрязнение окружающей среды нефтью</w:t>
            </w:r>
          </w:p>
        </w:tc>
      </w:tr>
    </w:tbl>
    <w:p w:rsidR="00361C73" w:rsidRPr="0099255B" w:rsidRDefault="00361C73" w:rsidP="00361C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255B">
        <w:rPr>
          <w:rFonts w:ascii="Times New Roman" w:hAnsi="Times New Roman" w:cs="Times New Roman"/>
          <w:sz w:val="28"/>
          <w:szCs w:val="28"/>
          <w:u w:val="single"/>
        </w:rPr>
        <w:lastRenderedPageBreak/>
        <w:t>IV</w:t>
      </w:r>
      <w:r w:rsidR="0099255B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Выполнение </w:t>
      </w:r>
      <w:r w:rsidR="00FA7157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учащимися </w:t>
      </w:r>
      <w:r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комплексного задания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361C73" w:rsidRPr="0099255B" w:rsidTr="00A65E1A">
        <w:tc>
          <w:tcPr>
            <w:tcW w:w="5476" w:type="dxa"/>
          </w:tcPr>
          <w:p w:rsidR="00361C73" w:rsidRPr="0099255B" w:rsidRDefault="00361C73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5014" w:type="dxa"/>
          </w:tcPr>
          <w:p w:rsidR="00361C73" w:rsidRPr="0099255B" w:rsidRDefault="00361C73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 w:rsidR="00361C73" w:rsidRPr="00890E4D" w:rsidTr="00A65E1A">
        <w:tc>
          <w:tcPr>
            <w:tcW w:w="5476" w:type="dxa"/>
          </w:tcPr>
          <w:p w:rsidR="00361C73" w:rsidRDefault="00361C73" w:rsidP="00CD7C2C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дает инструкции по работе на уроке: учащиеся</w:t>
            </w:r>
            <w:r w:rsidR="00CD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объединен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анды по   4 человека, выбирают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капитан команды, который организует обсуждение в группе. Группы изучают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предложенную информацию по нефти, обсуждают задание, прихо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дят к единому ответу,</w:t>
            </w:r>
            <w:r w:rsidR="00CD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делают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записи в карте заданий</w:t>
            </w:r>
            <w:r w:rsidR="00CD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звучивают свой ответ. Командам нужно обращать внимание на информацию на слайдах презентации. </w:t>
            </w:r>
          </w:p>
          <w:p w:rsidR="00361C73" w:rsidRDefault="00361C73" w:rsidP="00361C7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1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прочи</w:t>
            </w:r>
            <w:r w:rsidR="00FA7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 информацию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нефти</w:t>
            </w:r>
            <w:r w:rsidR="00DE6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(приложение 1)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заполнить 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блицу</w:t>
            </w:r>
            <w:r w:rsidR="00FA7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«Физические свойства нефти» и выполнить задание №1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карте заданий</w:t>
            </w:r>
            <w:r w:rsidR="00DE6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(приложение 2).</w:t>
            </w:r>
          </w:p>
          <w:p w:rsidR="00361C73" w:rsidRDefault="00CD7C2C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 учащимся: почему среди </w:t>
            </w:r>
            <w:proofErr w:type="gram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физических</w:t>
            </w:r>
            <w:proofErr w:type="gram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свойства нефти не указывается </w:t>
            </w: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Ткипения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</w:p>
          <w:p w:rsidR="00CD7C2C" w:rsidRDefault="00CD7C2C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2:</w:t>
            </w: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используя текст, найти сведения об основных компонентах нефти, записать  в карте, выполнить задание 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(можно воспользоваться информацией  учебника). Учитель записывает на доске ответы учащихся.</w:t>
            </w:r>
          </w:p>
          <w:p w:rsidR="00303766" w:rsidRDefault="00303766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3766" w:rsidRDefault="00303766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3766" w:rsidRDefault="00303766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3766" w:rsidRDefault="00303766" w:rsidP="00992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7C2C" w:rsidRPr="008929AA" w:rsidRDefault="00303766" w:rsidP="0099255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Задание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используя полученную информацию, заполнить схему в карте урока,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обсудить и выполнить задание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5014" w:type="dxa"/>
          </w:tcPr>
          <w:p w:rsidR="00361C73" w:rsidRDefault="00CD7C2C" w:rsidP="00CD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Выбирают капитана команды, включаются в работу, выполняют задания</w:t>
            </w:r>
          </w:p>
          <w:p w:rsidR="00CD7C2C" w:rsidRDefault="00CD7C2C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7C2C" w:rsidRDefault="00CD7C2C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7C2C" w:rsidRDefault="00CD7C2C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7C2C" w:rsidRDefault="00CD7C2C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7C2C" w:rsidRDefault="00CD7C2C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157" w:rsidRDefault="00FA7157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7C2C" w:rsidRDefault="00CD7C2C" w:rsidP="00793F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Знакомятся с информацией, заполняют карту заданий, отвечают на вопрос учителя </w:t>
            </w:r>
          </w:p>
          <w:p w:rsidR="00CD7C2C" w:rsidRDefault="00CD7C2C" w:rsidP="00CD7C2C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7C2C" w:rsidRDefault="00CD7C2C" w:rsidP="00CD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(Ответ: нефть – не индивидуальное вещество, а смесь веществ).</w:t>
            </w:r>
          </w:p>
          <w:p w:rsidR="00CD7C2C" w:rsidRDefault="00CD7C2C" w:rsidP="00303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Ответи</w:t>
            </w:r>
            <w:r w:rsidR="00FA7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вопрос, переходят к выполнению задания, работают с коллекциями «Нефть и продукты нефтепереработки».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Высказывают аргументы на тему «</w:t>
            </w:r>
            <w:r w:rsidRPr="001719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Нефть – черное золото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 (</w:t>
            </w:r>
            <w:r w:rsidR="003037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</w:t>
            </w:r>
            <w:r w:rsidRPr="003037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ефть – черная маслянистая жидкость, смесь углеводородов</w:t>
            </w:r>
            <w:r w:rsidR="00303766" w:rsidRPr="003037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ценнейшее химическое сырье.</w:t>
            </w:r>
            <w:proofErr w:type="gramEnd"/>
            <w:r w:rsidR="00303766" w:rsidRPr="00303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Нефтепродукты используются в мировом  хозяйстве, не только как энергоресурс, но и широко применяются в химической промышленности.</w:t>
            </w:r>
          </w:p>
          <w:p w:rsidR="00CD7C2C" w:rsidRPr="008929AA" w:rsidRDefault="00303766" w:rsidP="0099255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Участники групп по очереди  устно представляют свои ответы. По 1 человеку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команды записывают уравнения реакций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361C73" w:rsidRPr="0099255B" w:rsidRDefault="00303766" w:rsidP="00361C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255B">
        <w:rPr>
          <w:rFonts w:ascii="Times New Roman" w:hAnsi="Times New Roman" w:cs="Times New Roman"/>
          <w:sz w:val="28"/>
          <w:szCs w:val="28"/>
          <w:u w:val="single"/>
        </w:rPr>
        <w:lastRenderedPageBreak/>
        <w:t>V</w:t>
      </w:r>
      <w:r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Экспериментальное исследование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303766" w:rsidRPr="008929AA" w:rsidTr="00A65E1A">
        <w:tc>
          <w:tcPr>
            <w:tcW w:w="5476" w:type="dxa"/>
          </w:tcPr>
          <w:p w:rsidR="00303766" w:rsidRPr="008929AA" w:rsidRDefault="00303766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5014" w:type="dxa"/>
          </w:tcPr>
          <w:p w:rsidR="00303766" w:rsidRPr="008929AA" w:rsidRDefault="00303766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</w:tr>
      <w:tr w:rsidR="00303766" w:rsidRPr="00890E4D" w:rsidTr="00A65E1A">
        <w:tc>
          <w:tcPr>
            <w:tcW w:w="5476" w:type="dxa"/>
          </w:tcPr>
          <w:p w:rsidR="00303766" w:rsidRDefault="00303766" w:rsidP="00303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Побуждает учащихся к дискуссии на тему «Экологическая проблема загрязнения окружающей среды нефтью», «Способы очистки моря от нефтяного загрязнения»</w:t>
            </w:r>
          </w:p>
          <w:p w:rsidR="00303766" w:rsidRDefault="00303766" w:rsidP="0030376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 в Мировой океан сбрасывается от 2 до 20 м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лн. т нефти.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Особенно загрязнены воды Средиземного моря, Ат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лантического океана и их берега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компоненты нефти токсичны, арены – канцерогенны и мутагенные. Они могут циркулировать по пищевым цепям и попадать в организм человека. Нефть попадает в море различными путями. Аварии танкеров, перевозящих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нефть.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Супертанкер “</w:t>
            </w: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Торри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Каньон” потерпел крушение 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1967 г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около 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берегов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Англии. В море попало 120 000 тонн нефти. Погибло 50 000 птиц (90% птиц этого региона). Хотя таких аварий очень много, они составляют всего 12 % от всех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источников загрязнения. Больше всего нефти  попадает в море в результате разгрузки танкеров. Их промывают морской водой, которую затем сливают в море.</w:t>
            </w:r>
          </w:p>
          <w:p w:rsidR="0044112B" w:rsidRDefault="0044112B" w:rsidP="0030376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12B" w:rsidRDefault="0044112B" w:rsidP="0030376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255B" w:rsidRPr="008929AA" w:rsidRDefault="0044112B" w:rsidP="0099255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для учащихся: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смоделировать экологическую катастрофу – авария на нефт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аливном танкере, разлив нефти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кристаллизаторе с водой опрокинуть небольшую емкость с 1-2 мл нефти)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Попытаться собрать нефть различными материалами</w:t>
            </w:r>
            <w:r w:rsidR="00793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(вата, пробковая крошка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песок, активированный уголь)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Озвучить свои наблюдения и вывод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ы.</w:t>
            </w:r>
          </w:p>
        </w:tc>
        <w:tc>
          <w:tcPr>
            <w:tcW w:w="5014" w:type="dxa"/>
          </w:tcPr>
          <w:p w:rsidR="00303766" w:rsidRDefault="00303766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Активно включаются в обсуждение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озвучивают подготовленную информацию о способах сбора нефти с поверхности воды</w:t>
            </w:r>
          </w:p>
          <w:p w:rsidR="00303766" w:rsidRPr="001719F5" w:rsidRDefault="00303766" w:rsidP="00303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Способы очистки моря от нефтяного загрязнения</w:t>
            </w:r>
          </w:p>
          <w:p w:rsidR="00303766" w:rsidRPr="001719F5" w:rsidRDefault="00303766" w:rsidP="0030376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При большой толщине нефтяного слоя используют </w:t>
            </w: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Термический способ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попросту</w:t>
            </w:r>
            <w:r w:rsidR="0044112B" w:rsidRPr="00793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выжигание. Сжигание нефти на поверхности океана – не самый лучший способ. Во время этого процесса в воздух выбрасывается много угарного газа, углекислого газа, сернистого ангидрида, которые являются причиной “парникового эффекта”, образования смога и т.д.</w:t>
            </w:r>
          </w:p>
          <w:p w:rsidR="00303766" w:rsidRPr="001719F5" w:rsidRDefault="00303766" w:rsidP="0030376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При небольших площадях разлива используют </w:t>
            </w: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Механический способ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это сбор нефтепродукта специальными устройствами </w:t>
            </w:r>
            <w:proofErr w:type="spell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скиммерами</w:t>
            </w:r>
            <w:proofErr w:type="spell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которые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напоминают насосы.</w:t>
            </w:r>
          </w:p>
          <w:p w:rsidR="00303766" w:rsidRPr="001719F5" w:rsidRDefault="00303766" w:rsidP="0030376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Биологический </w:t>
            </w:r>
            <w:proofErr w:type="gramStart"/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</w:t>
            </w:r>
            <w:proofErr w:type="gram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при котором используются специальные микроорганизмы, способные расщеплять молекулы нефтяных углеводородов.</w:t>
            </w:r>
          </w:p>
          <w:p w:rsidR="00303766" w:rsidRPr="001719F5" w:rsidRDefault="00303766" w:rsidP="0030376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Один из методов это </w:t>
            </w:r>
            <w:proofErr w:type="spellStart"/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физико</w:t>
            </w:r>
            <w:proofErr w:type="spellEnd"/>
            <w:r w:rsidRPr="001719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–химический</w:t>
            </w:r>
            <w:r w:rsidR="00441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441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сорбенто</w:t>
            </w:r>
            <w:proofErr w:type="gramStart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171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веществ, обладающих высокой впитывающей способностью.</w:t>
            </w:r>
          </w:p>
          <w:p w:rsidR="00303766" w:rsidRPr="008929AA" w:rsidRDefault="0044112B" w:rsidP="004411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проводят экспер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имент,  описывают свои наблюдения, делают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выводы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относительно сложности сбора нефти с поверхности воды.</w:t>
            </w:r>
          </w:p>
        </w:tc>
      </w:tr>
    </w:tbl>
    <w:p w:rsidR="00C77B84" w:rsidRPr="0099255B" w:rsidRDefault="0044112B" w:rsidP="00441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255B">
        <w:rPr>
          <w:rFonts w:ascii="Times New Roman" w:hAnsi="Times New Roman" w:cs="Times New Roman"/>
          <w:sz w:val="28"/>
          <w:szCs w:val="28"/>
          <w:u w:val="single"/>
        </w:rPr>
        <w:lastRenderedPageBreak/>
        <w:t>VI</w:t>
      </w:r>
      <w:r w:rsidR="0099255B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77B84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Подведение итогов урока.</w:t>
      </w:r>
      <w:r w:rsidR="008373C9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77B84" w:rsidRPr="0099255B">
        <w:rPr>
          <w:rFonts w:ascii="Times New Roman" w:hAnsi="Times New Roman" w:cs="Times New Roman"/>
          <w:sz w:val="28"/>
          <w:szCs w:val="28"/>
          <w:u w:val="single"/>
          <w:lang w:val="ru-RU"/>
        </w:rPr>
        <w:t>Рефлексия.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44112B" w:rsidRPr="008929AA" w:rsidTr="00A65E1A">
        <w:tc>
          <w:tcPr>
            <w:tcW w:w="5476" w:type="dxa"/>
          </w:tcPr>
          <w:p w:rsidR="0044112B" w:rsidRPr="008929AA" w:rsidRDefault="0044112B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5014" w:type="dxa"/>
          </w:tcPr>
          <w:p w:rsidR="0044112B" w:rsidRPr="008929AA" w:rsidRDefault="0044112B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</w:tr>
      <w:tr w:rsidR="0044112B" w:rsidRPr="00890E4D" w:rsidTr="00A65E1A">
        <w:tc>
          <w:tcPr>
            <w:tcW w:w="5476" w:type="dxa"/>
          </w:tcPr>
          <w:p w:rsidR="0044112B" w:rsidRDefault="0044112B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вручает командам за работу на уроке призы (набор маркеров в пластиковой упаковке) и задает вопросы «Как связан этот предмет с темой занятия?»</w:t>
            </w:r>
          </w:p>
          <w:p w:rsidR="0044112B" w:rsidRPr="0044112B" w:rsidRDefault="0044112B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«Каковы ваши личные достижения в результате работы на уроке?»</w:t>
            </w:r>
          </w:p>
        </w:tc>
        <w:tc>
          <w:tcPr>
            <w:tcW w:w="5014" w:type="dxa"/>
          </w:tcPr>
          <w:p w:rsidR="00DE60A7" w:rsidRDefault="0044112B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 на вопрос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поясняя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9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данный предмет (цветные маркеры) изготовлен из продуктов нефтепереработки (пластмасса, красители).</w:t>
            </w:r>
            <w:r w:rsidR="00DE6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Нефть, продукты нефтепереработки дают многообразие полезных материалов.</w:t>
            </w:r>
          </w:p>
          <w:p w:rsidR="0044112B" w:rsidRPr="008929AA" w:rsidRDefault="004815D1" w:rsidP="00A6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Делают выводы относительно результатов своей работы на уроке.</w:t>
            </w:r>
            <w:r w:rsidR="00DE6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815D1" w:rsidRDefault="004815D1" w:rsidP="004815D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93F89" w:rsidRDefault="00793F89" w:rsidP="004815D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E60A7" w:rsidRPr="004815D1" w:rsidRDefault="00DE60A7" w:rsidP="004815D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15D1">
        <w:rPr>
          <w:rFonts w:ascii="Times New Roman" w:hAnsi="Times New Roman" w:cs="Times New Roman"/>
          <w:i/>
          <w:sz w:val="28"/>
          <w:szCs w:val="28"/>
          <w:lang w:val="ru-RU"/>
        </w:rPr>
        <w:t>Приложение 1</w:t>
      </w:r>
    </w:p>
    <w:p w:rsidR="00DE60A7" w:rsidRPr="0069704D" w:rsidRDefault="00DE60A7" w:rsidP="00DE60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04D">
        <w:rPr>
          <w:rFonts w:ascii="Times New Roman" w:hAnsi="Times New Roman" w:cs="Times New Roman"/>
          <w:b/>
          <w:sz w:val="28"/>
          <w:szCs w:val="28"/>
          <w:lang w:val="ru-RU"/>
        </w:rPr>
        <w:t>Нефть</w:t>
      </w:r>
    </w:p>
    <w:p w:rsidR="00DE60A7" w:rsidRPr="004815D1" w:rsidRDefault="00DE60A7" w:rsidP="00DE60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5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Нефть – </w:t>
      </w:r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одно из важнейших природных ископаемых, относится к  </w:t>
      </w:r>
      <w:proofErr w:type="spellStart"/>
      <w:r w:rsidRPr="004815D1">
        <w:rPr>
          <w:rFonts w:ascii="Times New Roman" w:hAnsi="Times New Roman" w:cs="Times New Roman"/>
          <w:sz w:val="24"/>
          <w:szCs w:val="24"/>
          <w:lang w:val="ru-RU"/>
        </w:rPr>
        <w:t>исчерпаемым</w:t>
      </w:r>
      <w:proofErr w:type="spellEnd"/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815D1">
        <w:rPr>
          <w:rFonts w:ascii="Times New Roman" w:hAnsi="Times New Roman" w:cs="Times New Roman"/>
          <w:sz w:val="24"/>
          <w:szCs w:val="24"/>
          <w:lang w:val="ru-RU"/>
        </w:rPr>
        <w:t>невозобновляемым</w:t>
      </w:r>
      <w:proofErr w:type="spellEnd"/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 природным ресурсам. Ее потенциальные мировые запасы составляют 550 – 660 </w:t>
      </w:r>
      <w:proofErr w:type="spellStart"/>
      <w:proofErr w:type="gramStart"/>
      <w:r w:rsidRPr="004815D1">
        <w:rPr>
          <w:rFonts w:ascii="Times New Roman" w:hAnsi="Times New Roman" w:cs="Times New Roman"/>
          <w:sz w:val="24"/>
          <w:szCs w:val="24"/>
          <w:lang w:val="ru-RU"/>
        </w:rPr>
        <w:t>млрд</w:t>
      </w:r>
      <w:proofErr w:type="spellEnd"/>
      <w:proofErr w:type="gramEnd"/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 т. Ежегодная добыча нефти достигает 3 </w:t>
      </w:r>
      <w:proofErr w:type="spellStart"/>
      <w:r w:rsidRPr="004815D1">
        <w:rPr>
          <w:rFonts w:ascii="Times New Roman" w:hAnsi="Times New Roman" w:cs="Times New Roman"/>
          <w:sz w:val="24"/>
          <w:szCs w:val="24"/>
          <w:lang w:val="ru-RU"/>
        </w:rPr>
        <w:t>млрд</w:t>
      </w:r>
      <w:proofErr w:type="spellEnd"/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 т.</w:t>
      </w:r>
    </w:p>
    <w:p w:rsidR="00DE60A7" w:rsidRPr="004815D1" w:rsidRDefault="00DE60A7" w:rsidP="00DE60A7">
      <w:pPr>
        <w:ind w:firstLine="720"/>
        <w:rPr>
          <w:rFonts w:ascii="Times New Roman" w:hAnsi="Times New Roman" w:cs="Times New Roman"/>
          <w:sz w:val="24"/>
          <w:lang w:val="ru-RU"/>
        </w:rPr>
      </w:pPr>
      <w:r w:rsidRPr="004815D1">
        <w:rPr>
          <w:rFonts w:ascii="Times New Roman" w:hAnsi="Times New Roman" w:cs="Times New Roman"/>
          <w:sz w:val="24"/>
          <w:lang w:val="ru-RU"/>
        </w:rPr>
        <w:t>Нефтепродукты используются в мировом  хозяйстве, не только как энергоресурс, но и широко применяются в химической промышленности.</w:t>
      </w:r>
    </w:p>
    <w:p w:rsidR="00DE60A7" w:rsidRPr="004815D1" w:rsidRDefault="00DE60A7" w:rsidP="00DE60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5D1">
        <w:rPr>
          <w:rFonts w:ascii="Times New Roman" w:hAnsi="Times New Roman" w:cs="Times New Roman"/>
          <w:sz w:val="24"/>
          <w:szCs w:val="24"/>
          <w:lang w:val="ru-RU"/>
        </w:rPr>
        <w:t>Нефть – это сырье для нефтехимии в производстве синтетического каучука, спиртов, полиэтилена, полипропилена, широкой гаммы различных пластмасс и готовых изделий из них, искусственных тканей; строительных материалов (битумы, гудрон, асфальт); сырье для получения ряда белковых препаратов, используемых в качестве добавок в корм скоту для стимуляции его роста.</w:t>
      </w:r>
    </w:p>
    <w:p w:rsidR="00DE60A7" w:rsidRPr="004815D1" w:rsidRDefault="00DE60A7" w:rsidP="00DE60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5D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Сырая нефть – маслянистая жидкость темно-бурого или черного цвета с характерным запахом, легче воды (плотность 0,73 – 0,97 г/ см </w:t>
      </w:r>
      <w:r w:rsidRPr="004815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3)</w:t>
      </w:r>
      <w:r w:rsidRPr="004815D1">
        <w:rPr>
          <w:rFonts w:ascii="Times New Roman" w:hAnsi="Times New Roman" w:cs="Times New Roman"/>
          <w:sz w:val="24"/>
          <w:szCs w:val="24"/>
          <w:lang w:val="ru-RU"/>
        </w:rPr>
        <w:t>, в воде практически нерастворима.</w:t>
      </w:r>
    </w:p>
    <w:p w:rsidR="00DE60A7" w:rsidRPr="004815D1" w:rsidRDefault="00DE60A7" w:rsidP="00DE60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Нефть –  не индивидуальное вещество. Это </w:t>
      </w:r>
      <w:r w:rsidRPr="004815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многокомпонентная смесь свыше </w:t>
      </w:r>
      <w:r w:rsidRPr="004815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1000 </w:t>
      </w:r>
      <w:r w:rsidRPr="004815D1">
        <w:rPr>
          <w:rFonts w:ascii="Times New Roman" w:hAnsi="Times New Roman" w:cs="Times New Roman"/>
          <w:bCs/>
          <w:sz w:val="24"/>
          <w:szCs w:val="24"/>
          <w:lang w:val="ru-RU"/>
        </w:rPr>
        <w:t>органических и неорганических веществ, основными компонентами которой являются – парафины (</w:t>
      </w:r>
      <w:proofErr w:type="spellStart"/>
      <w:r w:rsidRPr="004815D1">
        <w:rPr>
          <w:rFonts w:ascii="Times New Roman" w:hAnsi="Times New Roman" w:cs="Times New Roman"/>
          <w:bCs/>
          <w:sz w:val="24"/>
          <w:szCs w:val="24"/>
          <w:lang w:val="ru-RU"/>
        </w:rPr>
        <w:t>алканы</w:t>
      </w:r>
      <w:proofErr w:type="spellEnd"/>
      <w:r w:rsidRPr="004815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), </w:t>
      </w:r>
      <w:proofErr w:type="spellStart"/>
      <w:r w:rsidRPr="004815D1">
        <w:rPr>
          <w:rFonts w:ascii="Times New Roman" w:hAnsi="Times New Roman" w:cs="Times New Roman"/>
          <w:bCs/>
          <w:sz w:val="24"/>
          <w:szCs w:val="24"/>
          <w:lang w:val="ru-RU"/>
        </w:rPr>
        <w:t>циклоалканы</w:t>
      </w:r>
      <w:proofErr w:type="spellEnd"/>
      <w:r w:rsidRPr="004815D1">
        <w:rPr>
          <w:rFonts w:ascii="Times New Roman" w:hAnsi="Times New Roman" w:cs="Times New Roman"/>
          <w:bCs/>
          <w:sz w:val="24"/>
          <w:szCs w:val="24"/>
          <w:lang w:val="ru-RU"/>
        </w:rPr>
        <w:t>,  ароматические углеводороды. В составе нефти присутствуют также кислоро</w:t>
      </w:r>
      <w:proofErr w:type="gramStart"/>
      <w:r w:rsidRPr="004815D1">
        <w:rPr>
          <w:rFonts w:ascii="Times New Roman" w:hAnsi="Times New Roman" w:cs="Times New Roman"/>
          <w:bCs/>
          <w:sz w:val="24"/>
          <w:szCs w:val="24"/>
          <w:lang w:val="ru-RU"/>
        </w:rPr>
        <w:t>д-</w:t>
      </w:r>
      <w:proofErr w:type="gramEnd"/>
      <w:r w:rsidRPr="004815D1">
        <w:rPr>
          <w:rFonts w:ascii="Times New Roman" w:hAnsi="Times New Roman" w:cs="Times New Roman"/>
          <w:bCs/>
          <w:sz w:val="24"/>
          <w:szCs w:val="24"/>
          <w:lang w:val="ru-RU"/>
        </w:rPr>
        <w:t>, сера-, азотсодержащие органические вещества.</w:t>
      </w:r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 Образцы нефти могут существенно отличаться по составу  в различных месторождениях. Например, сибирская и грозненская нефть богата предельными углеводородами (</w:t>
      </w:r>
      <w:proofErr w:type="spellStart"/>
      <w:r w:rsidRPr="004815D1">
        <w:rPr>
          <w:rFonts w:ascii="Times New Roman" w:hAnsi="Times New Roman" w:cs="Times New Roman"/>
          <w:sz w:val="24"/>
          <w:szCs w:val="24"/>
          <w:lang w:val="ru-RU"/>
        </w:rPr>
        <w:t>алканами</w:t>
      </w:r>
      <w:proofErr w:type="spellEnd"/>
      <w:r w:rsidRPr="004815D1">
        <w:rPr>
          <w:rFonts w:ascii="Times New Roman" w:hAnsi="Times New Roman" w:cs="Times New Roman"/>
          <w:sz w:val="24"/>
          <w:szCs w:val="24"/>
          <w:lang w:val="ru-RU"/>
        </w:rPr>
        <w:t>), пермская – ароматическими углеводородами.</w:t>
      </w:r>
    </w:p>
    <w:p w:rsidR="00DE60A7" w:rsidRPr="004815D1" w:rsidRDefault="00DE60A7" w:rsidP="00DE60A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15D1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DE60A7" w:rsidRPr="004815D1" w:rsidRDefault="00DE60A7" w:rsidP="00DE60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5D1">
        <w:rPr>
          <w:rFonts w:ascii="Times New Roman" w:hAnsi="Times New Roman" w:cs="Times New Roman"/>
          <w:sz w:val="24"/>
          <w:szCs w:val="24"/>
          <w:lang w:val="ru-RU"/>
        </w:rPr>
        <w:t>Сырая нефть не используется без переработки ни в качестве топлива, ни в качестве химического сырья. Различают первичную переработку нефти и вторичную переработку нефтепродуктов.</w:t>
      </w:r>
    </w:p>
    <w:p w:rsidR="00DE60A7" w:rsidRPr="004815D1" w:rsidRDefault="00DE60A7" w:rsidP="00DE60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Первичная переработка нефти заключается в ее </w:t>
      </w:r>
      <w:r w:rsidRPr="004815D1">
        <w:rPr>
          <w:rFonts w:ascii="Times New Roman" w:hAnsi="Times New Roman" w:cs="Times New Roman"/>
          <w:b/>
          <w:sz w:val="24"/>
          <w:szCs w:val="24"/>
          <w:lang w:val="ru-RU"/>
        </w:rPr>
        <w:t>перегонке,</w:t>
      </w:r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 которая позволяет разделить нефть на фракции (более простые смеси). Этот  физический процесс основан на том, что разные вещества кипят при разной температуре.  Перегонка – разделение нефти на фракции по их температурам кипения. Перегонка происходит в </w:t>
      </w:r>
      <w:r w:rsidRPr="004815D1">
        <w:rPr>
          <w:rFonts w:ascii="Times New Roman" w:hAnsi="Times New Roman" w:cs="Times New Roman"/>
          <w:b/>
          <w:sz w:val="24"/>
          <w:szCs w:val="24"/>
          <w:lang w:val="ru-RU"/>
        </w:rPr>
        <w:t>ректификационной колонне</w:t>
      </w:r>
      <w:r w:rsidRPr="004815D1">
        <w:rPr>
          <w:rFonts w:ascii="Times New Roman" w:hAnsi="Times New Roman" w:cs="Times New Roman"/>
          <w:sz w:val="24"/>
          <w:szCs w:val="24"/>
          <w:lang w:val="ru-RU"/>
        </w:rPr>
        <w:t xml:space="preserve"> при сильном нагревании. При перегонке нефти получают светлые нефтепродукты: бензин, лигроин, керосин, газойль (соляровое масло), а в остатке вязкую черную жидкость – мазут.</w:t>
      </w:r>
    </w:p>
    <w:p w:rsidR="00DE60A7" w:rsidRDefault="00DE60A7" w:rsidP="00DE60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E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25180" cy="1430866"/>
            <wp:effectExtent l="19050" t="0" r="3620" b="0"/>
            <wp:docPr id="4" name="Рисунок 2" descr="перего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перего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65" cy="143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A7" w:rsidRDefault="00DE60A7" w:rsidP="00DE60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99F">
        <w:rPr>
          <w:rFonts w:ascii="Times New Roman" w:hAnsi="Times New Roman" w:cs="Times New Roman"/>
          <w:i/>
          <w:sz w:val="24"/>
          <w:szCs w:val="24"/>
          <w:lang w:val="ru-RU"/>
        </w:rPr>
        <w:t>Бензин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авиационное и автомобильное топливо. </w:t>
      </w:r>
      <w:r w:rsidRPr="0034099F">
        <w:rPr>
          <w:rFonts w:ascii="Times New Roman" w:hAnsi="Times New Roman" w:cs="Times New Roman"/>
          <w:i/>
          <w:sz w:val="24"/>
          <w:szCs w:val="24"/>
          <w:lang w:val="ru-RU"/>
        </w:rPr>
        <w:t>Лигроин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топливо для дизельных двигателей, а также растворитель в лакокрасочной промышленности. </w:t>
      </w:r>
      <w:r w:rsidRPr="003409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Керосин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горючее для реактивных и тракторных двигателей. </w:t>
      </w:r>
      <w:r w:rsidRPr="0034099F">
        <w:rPr>
          <w:rFonts w:ascii="Times New Roman" w:hAnsi="Times New Roman" w:cs="Times New Roman"/>
          <w:i/>
          <w:sz w:val="24"/>
          <w:szCs w:val="24"/>
          <w:lang w:val="ru-RU"/>
        </w:rPr>
        <w:t>Газойль (соляровое масло)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моторное топливо, для смазки механизмов. </w:t>
      </w:r>
      <w:r w:rsidRPr="0034099F">
        <w:rPr>
          <w:rFonts w:ascii="Times New Roman" w:hAnsi="Times New Roman" w:cs="Times New Roman"/>
          <w:i/>
          <w:sz w:val="24"/>
          <w:szCs w:val="24"/>
          <w:lang w:val="ru-RU"/>
        </w:rPr>
        <w:t>Мазут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котельное жидкое топливо, а также дополнительно перегоняют для получения смазочных масел. Из мазута и некоторых сортов нефти выделяют вазелин и парафин.</w:t>
      </w:r>
    </w:p>
    <w:p w:rsidR="00DE60A7" w:rsidRPr="00BE6F5A" w:rsidRDefault="00DE60A7" w:rsidP="00BE6F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Выход бензина после перегонки невелик (до15%) и такой бензин низкого качества. Для  решения этой задачи продукты первичной перегонки нефти подвергают </w:t>
      </w:r>
      <w:r w:rsidRPr="0024693A">
        <w:rPr>
          <w:rFonts w:ascii="Times New Roman" w:hAnsi="Times New Roman" w:cs="Times New Roman"/>
          <w:b/>
          <w:sz w:val="24"/>
          <w:szCs w:val="24"/>
          <w:lang w:val="ru-RU"/>
        </w:rPr>
        <w:t>вторичной переработке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ним относится:</w:t>
      </w:r>
      <w:r w:rsidR="00BE6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F5A">
        <w:rPr>
          <w:rFonts w:ascii="Times New Roman" w:hAnsi="Times New Roman" w:cs="Times New Roman"/>
          <w:b/>
          <w:sz w:val="24"/>
          <w:szCs w:val="24"/>
          <w:lang w:val="ru-RU"/>
        </w:rPr>
        <w:t>Крекинг  (</w:t>
      </w:r>
      <w:r w:rsidRPr="00BE6F5A">
        <w:rPr>
          <w:rFonts w:ascii="Times New Roman" w:hAnsi="Times New Roman" w:cs="Times New Roman"/>
          <w:sz w:val="24"/>
          <w:szCs w:val="24"/>
          <w:lang w:val="ru-RU"/>
        </w:rPr>
        <w:t xml:space="preserve">от англ. </w:t>
      </w:r>
      <w:r w:rsidRPr="00BE6F5A">
        <w:rPr>
          <w:rFonts w:ascii="Times New Roman" w:hAnsi="Times New Roman" w:cs="Times New Roman"/>
          <w:i/>
          <w:sz w:val="24"/>
          <w:szCs w:val="24"/>
        </w:rPr>
        <w:t>to</w:t>
      </w:r>
      <w:r w:rsidRPr="00BE6F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E6F5A">
        <w:rPr>
          <w:rFonts w:ascii="Times New Roman" w:hAnsi="Times New Roman" w:cs="Times New Roman"/>
          <w:i/>
          <w:sz w:val="24"/>
          <w:szCs w:val="24"/>
        </w:rPr>
        <w:t>crack</w:t>
      </w:r>
      <w:r w:rsidRPr="00BE6F5A">
        <w:rPr>
          <w:rFonts w:ascii="Times New Roman" w:hAnsi="Times New Roman" w:cs="Times New Roman"/>
          <w:sz w:val="24"/>
          <w:szCs w:val="24"/>
          <w:lang w:val="ru-RU"/>
        </w:rPr>
        <w:t xml:space="preserve"> – ломать, расщеплять) – расщепление  углеводородов нефти на</w:t>
      </w:r>
      <w:r w:rsidR="00BE6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F5A">
        <w:rPr>
          <w:rFonts w:ascii="Times New Roman" w:hAnsi="Times New Roman" w:cs="Times New Roman"/>
          <w:sz w:val="24"/>
          <w:szCs w:val="24"/>
          <w:lang w:val="ru-RU"/>
        </w:rPr>
        <w:t xml:space="preserve">углеводороды с меньшим числом атомов углерода в молекуле. </w:t>
      </w:r>
    </w:p>
    <w:p w:rsidR="00DE60A7" w:rsidRPr="00AE68AF" w:rsidRDefault="00DE60A7" w:rsidP="00DE60A7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80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F219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ru-RU"/>
        </w:rPr>
        <w:t>16</w:t>
      </w:r>
      <w:r w:rsidRPr="0005280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F219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ru-RU"/>
        </w:rPr>
        <w:t>34</w:t>
      </w:r>
      <w:r w:rsidRPr="00DF21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= </w:t>
      </w:r>
      <w:r w:rsidRPr="0005280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F219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ru-RU"/>
        </w:rPr>
        <w:t>8</w:t>
      </w:r>
      <w:r w:rsidRPr="0005280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F219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ru-RU"/>
        </w:rPr>
        <w:t>18</w:t>
      </w:r>
      <w:r w:rsidRPr="00DF21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+ </w:t>
      </w:r>
      <w:r w:rsidRPr="0005280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F219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ru-RU"/>
        </w:rPr>
        <w:t>8</w:t>
      </w:r>
      <w:r w:rsidRPr="0005280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F219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ru-RU"/>
        </w:rPr>
        <w:t>16</w:t>
      </w:r>
    </w:p>
    <w:p w:rsidR="00DE60A7" w:rsidRDefault="00DE60A7" w:rsidP="00DE60A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Крекингу подвергают высококипящие фракции мазута и газойля. Различают </w:t>
      </w:r>
      <w:r w:rsidRPr="009C4BA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термический крекинг (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протекает при сравнительно высокой температуре  - 470-550 С) и </w:t>
      </w:r>
      <w:r w:rsidRPr="009C4BA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каталитический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C4BA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крекинг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(протекает при более низкой температуре и в присутствии катализатора).</w:t>
      </w:r>
    </w:p>
    <w:p w:rsidR="00DE60A7" w:rsidRDefault="00DE60A7" w:rsidP="00DE60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термическом крекинге наряду с предельными углеводородами образуется много непредельных углеводородов.</w:t>
      </w:r>
    </w:p>
    <w:p w:rsidR="00DE60A7" w:rsidRPr="00BE6F5A" w:rsidRDefault="00DE60A7" w:rsidP="00BE6F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каталитическом крекинге происходит  также процесс превращения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нормальных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разветвленные.</w:t>
      </w:r>
      <w:r w:rsidR="00BE6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6F5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Риформинг</w:t>
      </w:r>
      <w:proofErr w:type="spellEnd"/>
      <w:r w:rsidRPr="00BE6F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(ароматизация) – каталитический  процесс переработки бензиновых  и </w:t>
      </w:r>
      <w:proofErr w:type="spellStart"/>
      <w:r w:rsidRPr="00BE6F5A">
        <w:rPr>
          <w:rFonts w:ascii="Times New Roman" w:hAnsi="Times New Roman" w:cs="Times New Roman"/>
          <w:bCs/>
          <w:sz w:val="24"/>
          <w:szCs w:val="24"/>
          <w:lang w:val="ru-RU"/>
        </w:rPr>
        <w:t>лигроиновых</w:t>
      </w:r>
      <w:proofErr w:type="spellEnd"/>
      <w:r w:rsidRPr="00BE6F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фракций с образованием ароматических и разветвленных насыщенных углеводородов.</w:t>
      </w:r>
    </w:p>
    <w:p w:rsidR="00BE6F5A" w:rsidRDefault="00DE60A7" w:rsidP="00BE6F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E6F5A" w:rsidSect="001719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Задачей нефтеперерабатывающей промышленности является получение высококачественного  моторного топлива.  Устойчивость бензина к детонации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взрывоустойчивость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выражают октановым числом (ОЧ). Октановое число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н-гептана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принято за нуль, а 2,2,4-триметилоктана (изооктана) считается равным 100. Бензин с ОЧ=95 имеет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детонационную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устойчивости смеси  95% изооктана и 5%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н-гептана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Низкие октановые числа имеют неразветвленные предельные углеводороды, более высокие октановые числа – непредельные углеводороды,  наиболее высокие октановые числа имеют разветвленные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ароматические углеводороды.</w:t>
      </w:r>
    </w:p>
    <w:p w:rsidR="00BE6F5A" w:rsidRPr="00C81C4A" w:rsidRDefault="00BE6F5A" w:rsidP="00C81C4A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E6F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Карта заданий  по теме «Нефть</w:t>
      </w:r>
      <w:r w:rsidR="00C81C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gramStart"/>
      <w:r w:rsidR="00C81C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–ч</w:t>
      </w:r>
      <w:proofErr w:type="gramEnd"/>
      <w:r w:rsidR="00C81C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ерное золото</w:t>
      </w:r>
      <w:r w:rsidRPr="00BE6F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 </w:t>
      </w:r>
    </w:p>
    <w:p w:rsidR="00BE6F5A" w:rsidRPr="00C81C4A" w:rsidRDefault="00C81C4A" w:rsidP="00BE6F5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C4A">
        <w:rPr>
          <w:rFonts w:ascii="Times New Roman" w:hAnsi="Times New Roman" w:cs="Times New Roman"/>
          <w:b/>
          <w:sz w:val="24"/>
          <w:szCs w:val="24"/>
          <w:lang w:val="ru-RU"/>
        </w:rPr>
        <w:t>Заполните таблицу  «Физические свойства нефти»</w:t>
      </w: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3421"/>
      </w:tblGrid>
      <w:tr w:rsidR="00BE6F5A" w:rsidRPr="00730D0B" w:rsidTr="00C81C4A">
        <w:tc>
          <w:tcPr>
            <w:tcW w:w="3119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Агрегатное состояние</w:t>
            </w:r>
          </w:p>
        </w:tc>
        <w:tc>
          <w:tcPr>
            <w:tcW w:w="3421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F5A" w:rsidRPr="00730D0B" w:rsidTr="00C81C4A">
        <w:tc>
          <w:tcPr>
            <w:tcW w:w="3119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3421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F5A" w:rsidRPr="00730D0B" w:rsidTr="00C81C4A">
        <w:tc>
          <w:tcPr>
            <w:tcW w:w="3119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Запах</w:t>
            </w:r>
          </w:p>
        </w:tc>
        <w:tc>
          <w:tcPr>
            <w:tcW w:w="3421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F5A" w:rsidRPr="00730D0B" w:rsidTr="00C81C4A">
        <w:tc>
          <w:tcPr>
            <w:tcW w:w="3119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Консистенция</w:t>
            </w:r>
          </w:p>
        </w:tc>
        <w:tc>
          <w:tcPr>
            <w:tcW w:w="3421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F5A" w:rsidRPr="00730D0B" w:rsidTr="00C81C4A">
        <w:tc>
          <w:tcPr>
            <w:tcW w:w="3119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Плотность</w:t>
            </w:r>
          </w:p>
        </w:tc>
        <w:tc>
          <w:tcPr>
            <w:tcW w:w="3421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F5A" w:rsidRPr="00730D0B" w:rsidTr="00C81C4A">
        <w:tc>
          <w:tcPr>
            <w:tcW w:w="3119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Растворимость в воде</w:t>
            </w:r>
          </w:p>
        </w:tc>
        <w:tc>
          <w:tcPr>
            <w:tcW w:w="3421" w:type="dxa"/>
          </w:tcPr>
          <w:p w:rsidR="00BE6F5A" w:rsidRPr="00730D0B" w:rsidRDefault="00BE6F5A" w:rsidP="00A65E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81C4A" w:rsidRDefault="00C81C4A" w:rsidP="00C81C4A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E6F5A" w:rsidRPr="00C81C4A" w:rsidRDefault="00BE6F5A" w:rsidP="00C81C4A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6F5A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Задание 1.</w:t>
      </w:r>
      <w:r w:rsidR="00C81C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B565A">
        <w:rPr>
          <w:rFonts w:ascii="Times New Roman" w:hAnsi="Times New Roman" w:cs="Times New Roman"/>
          <w:sz w:val="24"/>
          <w:szCs w:val="24"/>
          <w:lang w:val="ru-RU"/>
        </w:rPr>
        <w:t>На  одном из двух расположенных неподалеку друг от друга предприятиях, нефтеперерабатывающем и  заводе химреактивов, произошла авария, в результате которой произошло загрязнение находящегося рядом озера. Специалисты-экологи сразу же идентифицировали загрязнение и возложили вину на нефтеперерабатывающее предприятие. Объясните, поче</w:t>
      </w:r>
      <w:r w:rsidR="000F49EA">
        <w:rPr>
          <w:rFonts w:ascii="Times New Roman" w:hAnsi="Times New Roman" w:cs="Times New Roman"/>
          <w:sz w:val="24"/>
          <w:szCs w:val="24"/>
          <w:lang w:val="ru-RU"/>
        </w:rPr>
        <w:t xml:space="preserve">му были сделаны такие </w:t>
      </w:r>
      <w:r>
        <w:rPr>
          <w:rFonts w:ascii="Times New Roman" w:hAnsi="Times New Roman" w:cs="Times New Roman"/>
          <w:sz w:val="24"/>
          <w:szCs w:val="24"/>
          <w:lang w:val="ru-RU"/>
        </w:rPr>
        <w:t>выводы?__________________________________________________________________________________________________</w:t>
      </w:r>
    </w:p>
    <w:p w:rsidR="00BE6F5A" w:rsidRDefault="00BE6F5A" w:rsidP="00BE6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56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2.Основные компоненты нефти: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BE6F5A" w:rsidRDefault="00BE6F5A" w:rsidP="00BE6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BE6F5A" w:rsidRPr="00C81C4A" w:rsidRDefault="00BE6F5A" w:rsidP="00BE6F5A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30D0B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Задание 2</w:t>
      </w:r>
      <w:r w:rsidR="00C81C4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C81C4A" w:rsidRPr="00C8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знания  общих формул гомологических рядов, составьте по 1 молекулярной формуле </w:t>
      </w:r>
      <w:r w:rsidRPr="00730D0B">
        <w:rPr>
          <w:rFonts w:ascii="Times New Roman" w:hAnsi="Times New Roman" w:cs="Times New Roman"/>
          <w:sz w:val="24"/>
          <w:szCs w:val="24"/>
          <w:u w:val="single"/>
          <w:lang w:val="ru-RU"/>
        </w:rPr>
        <w:t>жидких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углеводородов нефти, относящихся к разным классам углеводородов.</w:t>
      </w:r>
    </w:p>
    <w:tbl>
      <w:tblPr>
        <w:tblStyle w:val="a4"/>
        <w:tblW w:w="0" w:type="auto"/>
        <w:tblLook w:val="04A0"/>
      </w:tblPr>
      <w:tblGrid>
        <w:gridCol w:w="2518"/>
        <w:gridCol w:w="4130"/>
      </w:tblGrid>
      <w:tr w:rsidR="00BE6F5A" w:rsidTr="00A65E1A">
        <w:tc>
          <w:tcPr>
            <w:tcW w:w="2518" w:type="dxa"/>
          </w:tcPr>
          <w:p w:rsidR="00BE6F5A" w:rsidRPr="00C81C4A" w:rsidRDefault="00BE6F5A" w:rsidP="00A65E1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81C4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Класс углеводородов</w:t>
            </w:r>
          </w:p>
        </w:tc>
        <w:tc>
          <w:tcPr>
            <w:tcW w:w="4130" w:type="dxa"/>
          </w:tcPr>
          <w:p w:rsidR="00BE6F5A" w:rsidRPr="00C81C4A" w:rsidRDefault="00BE6F5A" w:rsidP="00A65E1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81C4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Молекулярная формула жидкого углеводорода</w:t>
            </w:r>
          </w:p>
        </w:tc>
      </w:tr>
      <w:tr w:rsidR="00BE6F5A" w:rsidTr="00A65E1A">
        <w:tc>
          <w:tcPr>
            <w:tcW w:w="2518" w:type="dxa"/>
          </w:tcPr>
          <w:p w:rsidR="00BE6F5A" w:rsidRDefault="00BE6F5A" w:rsidP="00A65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Алканы</w:t>
            </w:r>
            <w:proofErr w:type="spellEnd"/>
          </w:p>
        </w:tc>
        <w:tc>
          <w:tcPr>
            <w:tcW w:w="4130" w:type="dxa"/>
          </w:tcPr>
          <w:p w:rsidR="00BE6F5A" w:rsidRDefault="00BE6F5A" w:rsidP="00A65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F5A" w:rsidTr="00A65E1A">
        <w:tc>
          <w:tcPr>
            <w:tcW w:w="2518" w:type="dxa"/>
          </w:tcPr>
          <w:p w:rsidR="00BE6F5A" w:rsidRDefault="00BE6F5A" w:rsidP="00A65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Циклоалканы</w:t>
            </w:r>
            <w:proofErr w:type="spellEnd"/>
          </w:p>
        </w:tc>
        <w:tc>
          <w:tcPr>
            <w:tcW w:w="4130" w:type="dxa"/>
          </w:tcPr>
          <w:p w:rsidR="00BE6F5A" w:rsidRDefault="00BE6F5A" w:rsidP="00A65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F5A" w:rsidTr="00A65E1A">
        <w:tc>
          <w:tcPr>
            <w:tcW w:w="2518" w:type="dxa"/>
          </w:tcPr>
          <w:p w:rsidR="00BE6F5A" w:rsidRDefault="00BE6F5A" w:rsidP="00A65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Ароматические</w:t>
            </w:r>
          </w:p>
        </w:tc>
        <w:tc>
          <w:tcPr>
            <w:tcW w:w="4130" w:type="dxa"/>
          </w:tcPr>
          <w:p w:rsidR="00BE6F5A" w:rsidRDefault="00BE6F5A" w:rsidP="00A65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1C4A" w:rsidRDefault="00C81C4A" w:rsidP="00BE6F5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6F5A" w:rsidRDefault="00BE6F5A" w:rsidP="00BE6F5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0D0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3.Переработка нефти</w:t>
      </w:r>
    </w:p>
    <w:p w:rsidR="00BE6F5A" w:rsidRDefault="00BE6F5A" w:rsidP="00BE6F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Заполните схему:</w:t>
      </w:r>
    </w:p>
    <w:p w:rsidR="00BE6F5A" w:rsidRPr="00BF4782" w:rsidRDefault="00BE6F5A" w:rsidP="00BE6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6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9545" cy="2160638"/>
            <wp:effectExtent l="38100" t="0" r="12905" b="0"/>
            <wp:docPr id="5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E6F5A" w:rsidRDefault="00BE6F5A" w:rsidP="00BE6F5A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94AAB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Задание 3</w:t>
      </w:r>
    </w:p>
    <w:p w:rsidR="00BE6F5A" w:rsidRDefault="00BE6F5A" w:rsidP="00BE6F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Укажите цифрами из схемы</w:t>
      </w:r>
    </w:p>
    <w:p w:rsidR="00BE6F5A" w:rsidRDefault="00BE6F5A" w:rsidP="00BE6F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физический процесс переработки нефти __________</w:t>
      </w:r>
    </w:p>
    <w:p w:rsidR="00BE6F5A" w:rsidRDefault="00BE6F5A" w:rsidP="00BE6F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химические процессы переработки нефти_________</w:t>
      </w:r>
    </w:p>
    <w:p w:rsidR="00BE6F5A" w:rsidRDefault="00BE6F5A" w:rsidP="00BE6F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процессы переработки нефти, при которых  происходит превращение декана в пентан и пентен-1________</w:t>
      </w:r>
    </w:p>
    <w:p w:rsidR="00BE6F5A" w:rsidRPr="00D50978" w:rsidRDefault="00BE6F5A" w:rsidP="00BE6F5A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Составьте  уравнение  соответствующей  реакции______________________________________________</w:t>
      </w:r>
    </w:p>
    <w:p w:rsidR="00BE6F5A" w:rsidRPr="00EB1E15" w:rsidRDefault="00BE6F5A" w:rsidP="00BE6F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B1E15">
        <w:rPr>
          <w:rFonts w:ascii="Times New Roman" w:hAnsi="Times New Roman" w:cs="Times New Roman"/>
          <w:sz w:val="24"/>
          <w:szCs w:val="24"/>
          <w:lang w:val="ru-RU"/>
        </w:rPr>
        <w:t>Расположите топливо в порядке возрастания его качества:</w:t>
      </w:r>
    </w:p>
    <w:p w:rsidR="00BE6F5A" w:rsidRPr="006E209E" w:rsidRDefault="00BE6F5A" w:rsidP="00BE6F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lang w:val="ru-RU"/>
        </w:rPr>
      </w:pPr>
      <w:r w:rsidRPr="006E209E">
        <w:rPr>
          <w:rFonts w:ascii="Times New Roman" w:hAnsi="Times New Roman" w:cs="Times New Roman"/>
          <w:sz w:val="20"/>
          <w:lang w:val="ru-RU"/>
        </w:rPr>
        <w:t>Бензин, полученный в результате термического крекинга.</w:t>
      </w:r>
    </w:p>
    <w:p w:rsidR="00BE6F5A" w:rsidRPr="006E209E" w:rsidRDefault="00BE6F5A" w:rsidP="00BE6F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lang w:val="ru-RU"/>
        </w:rPr>
      </w:pPr>
      <w:r w:rsidRPr="006E209E">
        <w:rPr>
          <w:rFonts w:ascii="Times New Roman" w:hAnsi="Times New Roman" w:cs="Times New Roman"/>
          <w:sz w:val="20"/>
          <w:lang w:val="ru-RU"/>
        </w:rPr>
        <w:t>Бензин прямой перегонки.</w:t>
      </w:r>
    </w:p>
    <w:p w:rsidR="00BE6F5A" w:rsidRPr="006E209E" w:rsidRDefault="00BE6F5A" w:rsidP="00BE6F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lang w:val="ru-RU"/>
        </w:rPr>
      </w:pPr>
      <w:r w:rsidRPr="006E209E">
        <w:rPr>
          <w:rFonts w:ascii="Times New Roman" w:hAnsi="Times New Roman" w:cs="Times New Roman"/>
          <w:sz w:val="20"/>
          <w:lang w:val="ru-RU"/>
        </w:rPr>
        <w:t xml:space="preserve">Бензин, полученный в результате </w:t>
      </w:r>
      <w:proofErr w:type="gramStart"/>
      <w:r w:rsidRPr="006E209E">
        <w:rPr>
          <w:rFonts w:ascii="Times New Roman" w:hAnsi="Times New Roman" w:cs="Times New Roman"/>
          <w:sz w:val="20"/>
          <w:lang w:val="ru-RU"/>
        </w:rPr>
        <w:t>каталитического</w:t>
      </w:r>
      <w:proofErr w:type="gramEnd"/>
      <w:r w:rsidRPr="006E209E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Pr="006E209E">
        <w:rPr>
          <w:rFonts w:ascii="Times New Roman" w:hAnsi="Times New Roman" w:cs="Times New Roman"/>
          <w:sz w:val="20"/>
          <w:lang w:val="ru-RU"/>
        </w:rPr>
        <w:t>риформинга</w:t>
      </w:r>
      <w:proofErr w:type="spellEnd"/>
      <w:r w:rsidRPr="006E209E">
        <w:rPr>
          <w:rFonts w:ascii="Times New Roman" w:hAnsi="Times New Roman" w:cs="Times New Roman"/>
          <w:sz w:val="20"/>
          <w:lang w:val="ru-RU"/>
        </w:rPr>
        <w:t>.</w:t>
      </w:r>
    </w:p>
    <w:p w:rsidR="00BE6F5A" w:rsidRPr="00EB1E15" w:rsidRDefault="00BE6F5A" w:rsidP="00BE6F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E209E">
        <w:rPr>
          <w:rFonts w:ascii="Times New Roman" w:hAnsi="Times New Roman" w:cs="Times New Roman"/>
          <w:sz w:val="20"/>
          <w:lang w:val="ru-RU"/>
        </w:rPr>
        <w:t>Бензин, полученный в результате каталитического крекинга</w:t>
      </w:r>
      <w:r w:rsidRPr="006E209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E6F5A" w:rsidRDefault="00BE6F5A" w:rsidP="00BE6F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E6F5A" w:rsidSect="00C81C4A">
          <w:pgSz w:w="15840" w:h="12240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EB1E15">
        <w:rPr>
          <w:rFonts w:ascii="Times New Roman" w:hAnsi="Times New Roman" w:cs="Times New Roman"/>
          <w:szCs w:val="24"/>
          <w:lang w:val="ru-RU"/>
        </w:rPr>
        <w:t>Ответ дайте в виде последовательности цифр__</w:t>
      </w:r>
    </w:p>
    <w:p w:rsidR="00BE6F5A" w:rsidRPr="00890E4D" w:rsidRDefault="00BE6F5A" w:rsidP="004815D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6F5A" w:rsidRPr="00890E4D" w:rsidSect="00BE6F5A">
      <w:type w:val="continuous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F3" w:rsidRDefault="00F825F3" w:rsidP="00032C17">
      <w:pPr>
        <w:spacing w:after="0" w:line="240" w:lineRule="auto"/>
      </w:pPr>
      <w:r>
        <w:separator/>
      </w:r>
    </w:p>
  </w:endnote>
  <w:endnote w:type="continuationSeparator" w:id="0">
    <w:p w:rsidR="00F825F3" w:rsidRDefault="00F825F3" w:rsidP="000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17" w:rsidRDefault="00032C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17" w:rsidRDefault="00032C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17" w:rsidRDefault="00032C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F3" w:rsidRDefault="00F825F3" w:rsidP="00032C17">
      <w:pPr>
        <w:spacing w:after="0" w:line="240" w:lineRule="auto"/>
      </w:pPr>
      <w:r>
        <w:separator/>
      </w:r>
    </w:p>
  </w:footnote>
  <w:footnote w:type="continuationSeparator" w:id="0">
    <w:p w:rsidR="00F825F3" w:rsidRDefault="00F825F3" w:rsidP="0003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17" w:rsidRDefault="00032C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17" w:rsidRDefault="00032C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17" w:rsidRDefault="00032C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6D8"/>
    <w:multiLevelType w:val="hybridMultilevel"/>
    <w:tmpl w:val="383843A6"/>
    <w:lvl w:ilvl="0" w:tplc="BDDA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E50DF"/>
    <w:multiLevelType w:val="hybridMultilevel"/>
    <w:tmpl w:val="4132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06BB2"/>
    <w:multiLevelType w:val="hybridMultilevel"/>
    <w:tmpl w:val="D5CC99A6"/>
    <w:lvl w:ilvl="0" w:tplc="FA3EE9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12469"/>
    <w:multiLevelType w:val="hybridMultilevel"/>
    <w:tmpl w:val="6A5854A6"/>
    <w:lvl w:ilvl="0" w:tplc="26B8D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707BB"/>
    <w:multiLevelType w:val="multilevel"/>
    <w:tmpl w:val="301E3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  <w:u w:val="none"/>
      </w:rPr>
    </w:lvl>
  </w:abstractNum>
  <w:abstractNum w:abstractNumId="5">
    <w:nsid w:val="6EE64311"/>
    <w:multiLevelType w:val="hybridMultilevel"/>
    <w:tmpl w:val="296C6E54"/>
    <w:lvl w:ilvl="0" w:tplc="E6168D5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3772D"/>
    <w:multiLevelType w:val="hybridMultilevel"/>
    <w:tmpl w:val="08028156"/>
    <w:lvl w:ilvl="0" w:tplc="9A960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F2276"/>
    <w:multiLevelType w:val="hybridMultilevel"/>
    <w:tmpl w:val="FA424142"/>
    <w:lvl w:ilvl="0" w:tplc="3490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5A1B2D"/>
    <w:multiLevelType w:val="hybridMultilevel"/>
    <w:tmpl w:val="D68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16C0B"/>
    <w:multiLevelType w:val="hybridMultilevel"/>
    <w:tmpl w:val="B2445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8E"/>
    <w:rsid w:val="000039C2"/>
    <w:rsid w:val="00032C17"/>
    <w:rsid w:val="000F49EA"/>
    <w:rsid w:val="001719F5"/>
    <w:rsid w:val="001854A4"/>
    <w:rsid w:val="001E1D82"/>
    <w:rsid w:val="001E2823"/>
    <w:rsid w:val="002433C3"/>
    <w:rsid w:val="0029785F"/>
    <w:rsid w:val="00303766"/>
    <w:rsid w:val="003574D3"/>
    <w:rsid w:val="00361C73"/>
    <w:rsid w:val="003A4FF8"/>
    <w:rsid w:val="003D4D3A"/>
    <w:rsid w:val="003F2714"/>
    <w:rsid w:val="003F42CD"/>
    <w:rsid w:val="0044112B"/>
    <w:rsid w:val="00444D30"/>
    <w:rsid w:val="004815D1"/>
    <w:rsid w:val="004B2ED4"/>
    <w:rsid w:val="004F5194"/>
    <w:rsid w:val="00545212"/>
    <w:rsid w:val="005A2637"/>
    <w:rsid w:val="00622034"/>
    <w:rsid w:val="00642D7B"/>
    <w:rsid w:val="00733CFE"/>
    <w:rsid w:val="0076056F"/>
    <w:rsid w:val="00765F1B"/>
    <w:rsid w:val="00792911"/>
    <w:rsid w:val="00793F89"/>
    <w:rsid w:val="007E3F55"/>
    <w:rsid w:val="00805C60"/>
    <w:rsid w:val="008373C9"/>
    <w:rsid w:val="00890E4D"/>
    <w:rsid w:val="008929AA"/>
    <w:rsid w:val="008F136A"/>
    <w:rsid w:val="0090650C"/>
    <w:rsid w:val="0091198E"/>
    <w:rsid w:val="00916B99"/>
    <w:rsid w:val="00972583"/>
    <w:rsid w:val="0099255B"/>
    <w:rsid w:val="00A20C3E"/>
    <w:rsid w:val="00A23ED1"/>
    <w:rsid w:val="00A25BAE"/>
    <w:rsid w:val="00A91A8D"/>
    <w:rsid w:val="00B512BD"/>
    <w:rsid w:val="00B91F57"/>
    <w:rsid w:val="00BE6F5A"/>
    <w:rsid w:val="00BF04E3"/>
    <w:rsid w:val="00BF1C67"/>
    <w:rsid w:val="00C157E9"/>
    <w:rsid w:val="00C22C82"/>
    <w:rsid w:val="00C23146"/>
    <w:rsid w:val="00C5247B"/>
    <w:rsid w:val="00C57D75"/>
    <w:rsid w:val="00C77B84"/>
    <w:rsid w:val="00C81C4A"/>
    <w:rsid w:val="00CD7C2C"/>
    <w:rsid w:val="00D15661"/>
    <w:rsid w:val="00D631F6"/>
    <w:rsid w:val="00D7069D"/>
    <w:rsid w:val="00D8749B"/>
    <w:rsid w:val="00DE60A7"/>
    <w:rsid w:val="00E113FB"/>
    <w:rsid w:val="00E40080"/>
    <w:rsid w:val="00E52664"/>
    <w:rsid w:val="00E815AF"/>
    <w:rsid w:val="00EE55DA"/>
    <w:rsid w:val="00F05F77"/>
    <w:rsid w:val="00F5182A"/>
    <w:rsid w:val="00F825F3"/>
    <w:rsid w:val="00FA7157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1B"/>
    <w:pPr>
      <w:ind w:left="720"/>
      <w:contextualSpacing/>
    </w:pPr>
  </w:style>
  <w:style w:type="table" w:styleId="a4">
    <w:name w:val="Table Grid"/>
    <w:basedOn w:val="a1"/>
    <w:uiPriority w:val="59"/>
    <w:rsid w:val="007E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2C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C17"/>
  </w:style>
  <w:style w:type="paragraph" w:styleId="a7">
    <w:name w:val="footer"/>
    <w:basedOn w:val="a"/>
    <w:link w:val="a8"/>
    <w:uiPriority w:val="99"/>
    <w:unhideWhenUsed/>
    <w:rsid w:val="00032C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C17"/>
  </w:style>
  <w:style w:type="paragraph" w:styleId="a9">
    <w:name w:val="Balloon Text"/>
    <w:basedOn w:val="a"/>
    <w:link w:val="aa"/>
    <w:uiPriority w:val="99"/>
    <w:semiHidden/>
    <w:unhideWhenUsed/>
    <w:rsid w:val="00D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20D292-A3B5-441A-A33C-675BB9DFC7E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759C9D-FEC1-432A-8CEE-C7A0BEE5D79E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chemeClr val="tx1"/>
              </a:solidFill>
              <a:latin typeface="Times New Roman"/>
            </a:rPr>
            <a:t>Переработка</a:t>
          </a:r>
          <a:r>
            <a:rPr lang="ru-RU" b="1" baseline="0" smtClean="0">
              <a:latin typeface="Times New Roman"/>
            </a:rPr>
            <a:t> </a:t>
          </a:r>
          <a:r>
            <a:rPr lang="ru-RU" b="1" baseline="0" smtClean="0">
              <a:solidFill>
                <a:schemeClr val="tx1"/>
              </a:solidFill>
              <a:latin typeface="Times New Roman"/>
            </a:rPr>
            <a:t>нефти</a:t>
          </a:r>
          <a:endParaRPr lang="en-US" b="1" baseline="0" smtClean="0">
            <a:solidFill>
              <a:schemeClr val="tx1"/>
            </a:solidFill>
            <a:latin typeface="Times New Roman"/>
          </a:endParaRPr>
        </a:p>
        <a:p>
          <a:pPr marR="0" algn="ctr" rtl="0"/>
          <a:endParaRPr lang="en-US" smtClean="0"/>
        </a:p>
      </dgm:t>
    </dgm:pt>
    <dgm:pt modelId="{888A18F8-B4AF-45DF-86BD-286906FA2680}" type="parTrans" cxnId="{D9B66F31-3C8D-4200-A693-8414583E8ACB}">
      <dgm:prSet/>
      <dgm:spPr/>
      <dgm:t>
        <a:bodyPr/>
        <a:lstStyle/>
        <a:p>
          <a:endParaRPr lang="en-US"/>
        </a:p>
      </dgm:t>
    </dgm:pt>
    <dgm:pt modelId="{B675F107-795B-4D0A-87C2-8E23F6CB1336}" type="sibTrans" cxnId="{D9B66F31-3C8D-4200-A693-8414583E8ACB}">
      <dgm:prSet/>
      <dgm:spPr/>
      <dgm:t>
        <a:bodyPr/>
        <a:lstStyle/>
        <a:p>
          <a:endParaRPr lang="en-US"/>
        </a:p>
      </dgm:t>
    </dgm:pt>
    <dgm:pt modelId="{6B88B5E2-603E-4D7D-BA98-52D80D271BE5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marR="0" algn="l" rtl="0"/>
          <a:r>
            <a:rPr lang="ru-RU" sz="1400" b="1" smtClean="0">
              <a:solidFill>
                <a:sysClr val="windowText" lastClr="000000"/>
              </a:solidFill>
            </a:rPr>
            <a:t>1. </a:t>
          </a:r>
          <a:r>
            <a:rPr lang="ru-RU" sz="800" b="1" smtClean="0">
              <a:solidFill>
                <a:sysClr val="windowText" lastClr="000000"/>
              </a:solidFill>
            </a:rPr>
            <a:t>Способ, который основан на разных температурах кипения веществ</a:t>
          </a:r>
          <a:r>
            <a:rPr lang="ru-RU" sz="800" smtClean="0">
              <a:solidFill>
                <a:schemeClr val="tx1"/>
              </a:solidFill>
            </a:rPr>
            <a:t>________________</a:t>
          </a:r>
          <a:endParaRPr lang="en-US" sz="700" smtClean="0">
            <a:solidFill>
              <a:schemeClr val="tx1"/>
            </a:solidFill>
          </a:endParaRPr>
        </a:p>
      </dgm:t>
    </dgm:pt>
    <dgm:pt modelId="{4555D5DA-02D1-40DF-9622-F97D0DD1119C}" type="parTrans" cxnId="{F0621A53-AF70-4009-AD63-777FE2CECA49}">
      <dgm:prSet/>
      <dgm:spPr/>
      <dgm:t>
        <a:bodyPr/>
        <a:lstStyle/>
        <a:p>
          <a:endParaRPr lang="en-US"/>
        </a:p>
      </dgm:t>
    </dgm:pt>
    <dgm:pt modelId="{3BD07C0A-0CEB-4348-B772-F73901294C70}" type="sibTrans" cxnId="{F0621A53-AF70-4009-AD63-777FE2CECA49}">
      <dgm:prSet/>
      <dgm:spPr/>
      <dgm:t>
        <a:bodyPr/>
        <a:lstStyle/>
        <a:p>
          <a:endParaRPr lang="en-US"/>
        </a:p>
      </dgm:t>
    </dgm:pt>
    <dgm:pt modelId="{C54ED46E-C83C-46D8-9D3A-7A6F360FF0F8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marR="0" algn="l" rtl="0"/>
          <a:r>
            <a:rPr lang="ru-RU" sz="800" b="1">
              <a:solidFill>
                <a:schemeClr val="tx1"/>
              </a:solidFill>
            </a:rPr>
            <a:t>Расщепление алканов большой молекулярной массы на алканы мешьшей массы и алкены</a:t>
          </a:r>
          <a:r>
            <a:rPr lang="ru-RU" sz="800" b="1" smtClean="0">
              <a:solidFill>
                <a:schemeClr val="tx1"/>
              </a:solidFill>
            </a:rPr>
            <a:t>__________________</a:t>
          </a:r>
          <a:endParaRPr lang="en-US" sz="700" b="1" smtClean="0">
            <a:solidFill>
              <a:schemeClr val="tx1"/>
            </a:solidFill>
          </a:endParaRPr>
        </a:p>
      </dgm:t>
    </dgm:pt>
    <dgm:pt modelId="{E99BE4A6-A559-4EF6-A86B-A52920E06879}" type="parTrans" cxnId="{836CC118-2F75-497D-8B17-8FB05E8D8188}">
      <dgm:prSet/>
      <dgm:spPr/>
      <dgm:t>
        <a:bodyPr/>
        <a:lstStyle/>
        <a:p>
          <a:endParaRPr lang="en-US"/>
        </a:p>
      </dgm:t>
    </dgm:pt>
    <dgm:pt modelId="{215D83FF-120B-4ABF-B098-0859266E4BD9}" type="sibTrans" cxnId="{836CC118-2F75-497D-8B17-8FB05E8D8188}">
      <dgm:prSet/>
      <dgm:spPr/>
      <dgm:t>
        <a:bodyPr/>
        <a:lstStyle/>
        <a:p>
          <a:endParaRPr lang="en-US"/>
        </a:p>
      </dgm:t>
    </dgm:pt>
    <dgm:pt modelId="{67B0694E-BE95-4D00-8140-98BADAF70A26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ru-RU" sz="1400" b="1">
              <a:solidFill>
                <a:sysClr val="windowText" lastClr="000000"/>
              </a:solidFill>
            </a:rPr>
            <a:t>4. </a:t>
          </a:r>
          <a:r>
            <a:rPr lang="ru-RU" sz="800" b="1">
              <a:solidFill>
                <a:sysClr val="windowText" lastClr="000000"/>
              </a:solidFill>
            </a:rPr>
            <a:t>Каталитический процесс образования ароматических углеводородов__________</a:t>
          </a:r>
        </a:p>
        <a:p>
          <a:pPr algn="l"/>
          <a:endParaRPr lang="en-US" sz="800" b="1">
            <a:solidFill>
              <a:sysClr val="windowText" lastClr="000000"/>
            </a:solidFill>
          </a:endParaRPr>
        </a:p>
      </dgm:t>
    </dgm:pt>
    <dgm:pt modelId="{3D9E97CA-E163-42FB-B335-3F61A2B3AC39}" type="parTrans" cxnId="{11EE27EA-7087-4E15-BD57-B47803D2E987}">
      <dgm:prSet/>
      <dgm:spPr/>
      <dgm:t>
        <a:bodyPr/>
        <a:lstStyle/>
        <a:p>
          <a:endParaRPr lang="en-US"/>
        </a:p>
      </dgm:t>
    </dgm:pt>
    <dgm:pt modelId="{ED1253FD-C40D-4A13-ACF5-99633A69E996}" type="sibTrans" cxnId="{11EE27EA-7087-4E15-BD57-B47803D2E987}">
      <dgm:prSet/>
      <dgm:spPr/>
      <dgm:t>
        <a:bodyPr/>
        <a:lstStyle/>
        <a:p>
          <a:endParaRPr lang="en-US"/>
        </a:p>
      </dgm:t>
    </dgm:pt>
    <dgm:pt modelId="{ECEDBD9F-8D2B-4A9F-988E-BD4BC8B22714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ru-RU" sz="1400" b="1">
              <a:solidFill>
                <a:sysClr val="windowText" lastClr="000000"/>
              </a:solidFill>
            </a:rPr>
            <a:t>2. </a:t>
          </a:r>
          <a:r>
            <a:rPr lang="ru-RU" sz="800" b="1">
              <a:solidFill>
                <a:sysClr val="windowText" lastClr="000000"/>
              </a:solidFill>
            </a:rPr>
            <a:t>Происходит при высокой температуре</a:t>
          </a:r>
          <a:r>
            <a:rPr lang="ru-RU" sz="700" b="1">
              <a:solidFill>
                <a:sysClr val="windowText" lastClr="000000"/>
              </a:solidFill>
            </a:rPr>
            <a:t>____________</a:t>
          </a:r>
          <a:endParaRPr lang="en-US" sz="700" b="1">
            <a:solidFill>
              <a:sysClr val="windowText" lastClr="000000"/>
            </a:solidFill>
          </a:endParaRPr>
        </a:p>
      </dgm:t>
    </dgm:pt>
    <dgm:pt modelId="{997E1F40-F00C-403F-90F9-EDC1CAC5215D}" type="parTrans" cxnId="{1842E070-D2CA-4381-96F2-64E3B031E536}">
      <dgm:prSet/>
      <dgm:spPr/>
      <dgm:t>
        <a:bodyPr/>
        <a:lstStyle/>
        <a:p>
          <a:endParaRPr lang="en-US"/>
        </a:p>
      </dgm:t>
    </dgm:pt>
    <dgm:pt modelId="{E5225A66-DA1C-4702-BA0B-AF7FB0BB0F99}" type="sibTrans" cxnId="{1842E070-D2CA-4381-96F2-64E3B031E536}">
      <dgm:prSet/>
      <dgm:spPr/>
      <dgm:t>
        <a:bodyPr/>
        <a:lstStyle/>
        <a:p>
          <a:endParaRPr lang="en-US"/>
        </a:p>
      </dgm:t>
    </dgm:pt>
    <dgm:pt modelId="{E47E3731-89A0-4374-9F1E-ABA929741EBD}">
      <dgm:prSet custT="1"/>
      <dgm:spPr>
        <a:solidFill>
          <a:srgbClr val="FF99FF"/>
        </a:solidFill>
      </dgm:spPr>
      <dgm:t>
        <a:bodyPr/>
        <a:lstStyle/>
        <a:p>
          <a:pPr algn="l"/>
          <a:r>
            <a:rPr lang="ru-RU" sz="1400" b="1">
              <a:solidFill>
                <a:sysClr val="windowText" lastClr="000000"/>
              </a:solidFill>
            </a:rPr>
            <a:t>3. </a:t>
          </a:r>
          <a:r>
            <a:rPr lang="ru-RU" sz="800" b="1">
              <a:solidFill>
                <a:sysClr val="windowText" lastClr="000000"/>
              </a:solidFill>
            </a:rPr>
            <a:t>Происходит в присутствии катализатора</a:t>
          </a:r>
          <a:r>
            <a:rPr lang="ru-RU" sz="700" b="1">
              <a:solidFill>
                <a:sysClr val="windowText" lastClr="000000"/>
              </a:solidFill>
            </a:rPr>
            <a:t>__________</a:t>
          </a:r>
          <a:endParaRPr lang="en-US" sz="700" b="1">
            <a:solidFill>
              <a:sysClr val="windowText" lastClr="000000"/>
            </a:solidFill>
          </a:endParaRPr>
        </a:p>
      </dgm:t>
    </dgm:pt>
    <dgm:pt modelId="{C0779DC9-CA07-43F3-B534-0321ECD6B3D5}" type="parTrans" cxnId="{D8B4D93E-2864-4F9F-9550-29E6B274DFCB}">
      <dgm:prSet/>
      <dgm:spPr/>
      <dgm:t>
        <a:bodyPr/>
        <a:lstStyle/>
        <a:p>
          <a:endParaRPr lang="en-US"/>
        </a:p>
      </dgm:t>
    </dgm:pt>
    <dgm:pt modelId="{A93B910F-0BFA-4AF6-9F94-31760FA9692F}" type="sibTrans" cxnId="{D8B4D93E-2864-4F9F-9550-29E6B274DFCB}">
      <dgm:prSet/>
      <dgm:spPr/>
      <dgm:t>
        <a:bodyPr/>
        <a:lstStyle/>
        <a:p>
          <a:endParaRPr lang="en-US"/>
        </a:p>
      </dgm:t>
    </dgm:pt>
    <dgm:pt modelId="{C7E9A070-7A2C-4789-829E-3EBEE06F2309}" type="pres">
      <dgm:prSet presAssocID="{6A20D292-A3B5-441A-A33C-675BB9DFC7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534D72-3667-4C5B-AAD4-05EE481AAA11}" type="pres">
      <dgm:prSet presAssocID="{F2759C9D-FEC1-432A-8CEE-C7A0BEE5D79E}" presName="hierRoot1" presStyleCnt="0">
        <dgm:presLayoutVars>
          <dgm:hierBranch/>
        </dgm:presLayoutVars>
      </dgm:prSet>
      <dgm:spPr/>
    </dgm:pt>
    <dgm:pt modelId="{B1BE1273-3D15-4694-BC7D-F56693A123CC}" type="pres">
      <dgm:prSet presAssocID="{F2759C9D-FEC1-432A-8CEE-C7A0BEE5D79E}" presName="rootComposite1" presStyleCnt="0"/>
      <dgm:spPr/>
    </dgm:pt>
    <dgm:pt modelId="{42B5962B-678E-47C2-BA38-B55735EAB181}" type="pres">
      <dgm:prSet presAssocID="{F2759C9D-FEC1-432A-8CEE-C7A0BEE5D79E}" presName="rootText1" presStyleLbl="node0" presStyleIdx="0" presStyleCnt="1" custScaleY="55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0291C5-80C0-4ABF-8B57-D4E9EC16150A}" type="pres">
      <dgm:prSet presAssocID="{F2759C9D-FEC1-432A-8CEE-C7A0BEE5D79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7EBC5F3-9516-4D6C-9E5D-6E8F8F785AF3}" type="pres">
      <dgm:prSet presAssocID="{F2759C9D-FEC1-432A-8CEE-C7A0BEE5D79E}" presName="hierChild2" presStyleCnt="0"/>
      <dgm:spPr/>
    </dgm:pt>
    <dgm:pt modelId="{3C6ECDA8-6A36-4296-9C70-2BF42D27A5B0}" type="pres">
      <dgm:prSet presAssocID="{4555D5DA-02D1-40DF-9622-F97D0DD1119C}" presName="Name35" presStyleLbl="parChTrans1D2" presStyleIdx="0" presStyleCnt="3"/>
      <dgm:spPr/>
      <dgm:t>
        <a:bodyPr/>
        <a:lstStyle/>
        <a:p>
          <a:endParaRPr lang="en-US"/>
        </a:p>
      </dgm:t>
    </dgm:pt>
    <dgm:pt modelId="{B18D84AB-FD40-411F-B82A-6D9B8A0FCBDB}" type="pres">
      <dgm:prSet presAssocID="{6B88B5E2-603E-4D7D-BA98-52D80D271BE5}" presName="hierRoot2" presStyleCnt="0">
        <dgm:presLayoutVars>
          <dgm:hierBranch/>
        </dgm:presLayoutVars>
      </dgm:prSet>
      <dgm:spPr/>
    </dgm:pt>
    <dgm:pt modelId="{7B1D2E61-7E8A-4A8B-828D-E5983D974058}" type="pres">
      <dgm:prSet presAssocID="{6B88B5E2-603E-4D7D-BA98-52D80D271BE5}" presName="rootComposite" presStyleCnt="0"/>
      <dgm:spPr/>
    </dgm:pt>
    <dgm:pt modelId="{AE906114-C6CF-4BBC-8A03-D3184BE10A6A}" type="pres">
      <dgm:prSet presAssocID="{6B88B5E2-603E-4D7D-BA98-52D80D271BE5}" presName="rootText" presStyleLbl="node2" presStyleIdx="0" presStyleCnt="3" custScaleX="116374" custScaleY="1300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17AA39-3BD9-44DE-B0CD-7DACA059EB9A}" type="pres">
      <dgm:prSet presAssocID="{6B88B5E2-603E-4D7D-BA98-52D80D271BE5}" presName="rootConnector" presStyleLbl="node2" presStyleIdx="0" presStyleCnt="3"/>
      <dgm:spPr/>
      <dgm:t>
        <a:bodyPr/>
        <a:lstStyle/>
        <a:p>
          <a:endParaRPr lang="en-US"/>
        </a:p>
      </dgm:t>
    </dgm:pt>
    <dgm:pt modelId="{EA8C8089-6CB9-405F-B954-CD3C4F9D8AF3}" type="pres">
      <dgm:prSet presAssocID="{6B88B5E2-603E-4D7D-BA98-52D80D271BE5}" presName="hierChild4" presStyleCnt="0"/>
      <dgm:spPr/>
    </dgm:pt>
    <dgm:pt modelId="{7966F1E2-0F1D-4CA5-AE79-9EE3A51984D1}" type="pres">
      <dgm:prSet presAssocID="{6B88B5E2-603E-4D7D-BA98-52D80D271BE5}" presName="hierChild5" presStyleCnt="0"/>
      <dgm:spPr/>
    </dgm:pt>
    <dgm:pt modelId="{5AFB9F6C-C257-4280-ACD2-258B5076DB58}" type="pres">
      <dgm:prSet presAssocID="{E99BE4A6-A559-4EF6-A86B-A52920E06879}" presName="Name35" presStyleLbl="parChTrans1D2" presStyleIdx="1" presStyleCnt="3"/>
      <dgm:spPr/>
      <dgm:t>
        <a:bodyPr/>
        <a:lstStyle/>
        <a:p>
          <a:endParaRPr lang="en-US"/>
        </a:p>
      </dgm:t>
    </dgm:pt>
    <dgm:pt modelId="{2D31A5ED-2D04-43C0-BAA0-138FB7A0EF25}" type="pres">
      <dgm:prSet presAssocID="{C54ED46E-C83C-46D8-9D3A-7A6F360FF0F8}" presName="hierRoot2" presStyleCnt="0">
        <dgm:presLayoutVars>
          <dgm:hierBranch/>
        </dgm:presLayoutVars>
      </dgm:prSet>
      <dgm:spPr/>
    </dgm:pt>
    <dgm:pt modelId="{9ABA1B5B-5388-437D-B6BE-27E900CAB882}" type="pres">
      <dgm:prSet presAssocID="{C54ED46E-C83C-46D8-9D3A-7A6F360FF0F8}" presName="rootComposite" presStyleCnt="0"/>
      <dgm:spPr/>
    </dgm:pt>
    <dgm:pt modelId="{252864DB-75D3-46D9-984B-60DD2003CF0D}" type="pres">
      <dgm:prSet presAssocID="{C54ED46E-C83C-46D8-9D3A-7A6F360FF0F8}" presName="rootText" presStyleLbl="node2" presStyleIdx="1" presStyleCnt="3" custScaleX="134461" custScaleY="1300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EB6284-4206-4E94-9AA0-4CDFD3F09FF3}" type="pres">
      <dgm:prSet presAssocID="{C54ED46E-C83C-46D8-9D3A-7A6F360FF0F8}" presName="rootConnector" presStyleLbl="node2" presStyleIdx="1" presStyleCnt="3"/>
      <dgm:spPr/>
      <dgm:t>
        <a:bodyPr/>
        <a:lstStyle/>
        <a:p>
          <a:endParaRPr lang="en-US"/>
        </a:p>
      </dgm:t>
    </dgm:pt>
    <dgm:pt modelId="{34117A20-CF4D-471E-96F9-C6EB4F185A06}" type="pres">
      <dgm:prSet presAssocID="{C54ED46E-C83C-46D8-9D3A-7A6F360FF0F8}" presName="hierChild4" presStyleCnt="0"/>
      <dgm:spPr/>
    </dgm:pt>
    <dgm:pt modelId="{4BF16C08-B0AD-466B-B6E4-A9E42F0DD90E}" type="pres">
      <dgm:prSet presAssocID="{997E1F40-F00C-403F-90F9-EDC1CAC5215D}" presName="Name35" presStyleLbl="parChTrans1D3" presStyleIdx="0" presStyleCnt="2"/>
      <dgm:spPr/>
      <dgm:t>
        <a:bodyPr/>
        <a:lstStyle/>
        <a:p>
          <a:endParaRPr lang="en-US"/>
        </a:p>
      </dgm:t>
    </dgm:pt>
    <dgm:pt modelId="{C489FF7E-41AE-4697-AD40-6D6A4A2DF1D5}" type="pres">
      <dgm:prSet presAssocID="{ECEDBD9F-8D2B-4A9F-988E-BD4BC8B22714}" presName="hierRoot2" presStyleCnt="0">
        <dgm:presLayoutVars>
          <dgm:hierBranch val="init"/>
        </dgm:presLayoutVars>
      </dgm:prSet>
      <dgm:spPr/>
    </dgm:pt>
    <dgm:pt modelId="{C0FC1A7D-4A75-49A9-A87E-2472EA6CC0F7}" type="pres">
      <dgm:prSet presAssocID="{ECEDBD9F-8D2B-4A9F-988E-BD4BC8B22714}" presName="rootComposite" presStyleCnt="0"/>
      <dgm:spPr/>
    </dgm:pt>
    <dgm:pt modelId="{8ECE49D3-E09D-43B6-9ECF-55B6870795CE}" type="pres">
      <dgm:prSet presAssocID="{ECEDBD9F-8D2B-4A9F-988E-BD4BC8B22714}" presName="rootText" presStyleLbl="node3" presStyleIdx="0" presStyleCnt="2" custScaleX="119898" custScaleY="1257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8C4BEA-492C-4325-AF43-908A4841997E}" type="pres">
      <dgm:prSet presAssocID="{ECEDBD9F-8D2B-4A9F-988E-BD4BC8B22714}" presName="rootConnector" presStyleLbl="node3" presStyleIdx="0" presStyleCnt="2"/>
      <dgm:spPr/>
      <dgm:t>
        <a:bodyPr/>
        <a:lstStyle/>
        <a:p>
          <a:endParaRPr lang="en-US"/>
        </a:p>
      </dgm:t>
    </dgm:pt>
    <dgm:pt modelId="{C13E7EBF-BBE1-4C35-9AD7-51BDC52C0B5D}" type="pres">
      <dgm:prSet presAssocID="{ECEDBD9F-8D2B-4A9F-988E-BD4BC8B22714}" presName="hierChild4" presStyleCnt="0"/>
      <dgm:spPr/>
    </dgm:pt>
    <dgm:pt modelId="{F342B534-6877-4C8A-B72A-12B399A31218}" type="pres">
      <dgm:prSet presAssocID="{ECEDBD9F-8D2B-4A9F-988E-BD4BC8B22714}" presName="hierChild5" presStyleCnt="0"/>
      <dgm:spPr/>
    </dgm:pt>
    <dgm:pt modelId="{CD323E79-A7DB-42C9-9FA6-1EA83E7304D7}" type="pres">
      <dgm:prSet presAssocID="{C0779DC9-CA07-43F3-B534-0321ECD6B3D5}" presName="Name35" presStyleLbl="parChTrans1D3" presStyleIdx="1" presStyleCnt="2"/>
      <dgm:spPr/>
      <dgm:t>
        <a:bodyPr/>
        <a:lstStyle/>
        <a:p>
          <a:endParaRPr lang="en-US"/>
        </a:p>
      </dgm:t>
    </dgm:pt>
    <dgm:pt modelId="{1569A4F1-CB7E-435B-AF3E-4F92DBEFCEB4}" type="pres">
      <dgm:prSet presAssocID="{E47E3731-89A0-4374-9F1E-ABA929741EBD}" presName="hierRoot2" presStyleCnt="0">
        <dgm:presLayoutVars>
          <dgm:hierBranch val="init"/>
        </dgm:presLayoutVars>
      </dgm:prSet>
      <dgm:spPr/>
    </dgm:pt>
    <dgm:pt modelId="{977C4BB2-4A95-41F5-82B4-1EE6DC4320C9}" type="pres">
      <dgm:prSet presAssocID="{E47E3731-89A0-4374-9F1E-ABA929741EBD}" presName="rootComposite" presStyleCnt="0"/>
      <dgm:spPr/>
    </dgm:pt>
    <dgm:pt modelId="{E358FCD2-34C8-494F-BFAA-B7A8D8A35DAE}" type="pres">
      <dgm:prSet presAssocID="{E47E3731-89A0-4374-9F1E-ABA929741EBD}" presName="rootText" presStyleLbl="node3" presStyleIdx="1" presStyleCnt="2" custScaleX="124022" custScaleY="127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10205C-29F3-4A96-B4F8-997871BB72AD}" type="pres">
      <dgm:prSet presAssocID="{E47E3731-89A0-4374-9F1E-ABA929741EBD}" presName="rootConnector" presStyleLbl="node3" presStyleIdx="1" presStyleCnt="2"/>
      <dgm:spPr/>
      <dgm:t>
        <a:bodyPr/>
        <a:lstStyle/>
        <a:p>
          <a:endParaRPr lang="en-US"/>
        </a:p>
      </dgm:t>
    </dgm:pt>
    <dgm:pt modelId="{53732D57-4F24-4332-AE05-E442B2C0FECD}" type="pres">
      <dgm:prSet presAssocID="{E47E3731-89A0-4374-9F1E-ABA929741EBD}" presName="hierChild4" presStyleCnt="0"/>
      <dgm:spPr/>
    </dgm:pt>
    <dgm:pt modelId="{42609ED0-9800-4CD0-BB31-74E4F22CFC23}" type="pres">
      <dgm:prSet presAssocID="{E47E3731-89A0-4374-9F1E-ABA929741EBD}" presName="hierChild5" presStyleCnt="0"/>
      <dgm:spPr/>
    </dgm:pt>
    <dgm:pt modelId="{1D2CE1DE-1973-48D2-8174-6A8425A1C74D}" type="pres">
      <dgm:prSet presAssocID="{C54ED46E-C83C-46D8-9D3A-7A6F360FF0F8}" presName="hierChild5" presStyleCnt="0"/>
      <dgm:spPr/>
    </dgm:pt>
    <dgm:pt modelId="{B2DB7E53-D604-40FA-B81C-949E20077D13}" type="pres">
      <dgm:prSet presAssocID="{3D9E97CA-E163-42FB-B335-3F61A2B3AC39}" presName="Name35" presStyleLbl="parChTrans1D2" presStyleIdx="2" presStyleCnt="3"/>
      <dgm:spPr/>
      <dgm:t>
        <a:bodyPr/>
        <a:lstStyle/>
        <a:p>
          <a:endParaRPr lang="en-US"/>
        </a:p>
      </dgm:t>
    </dgm:pt>
    <dgm:pt modelId="{04524303-3DBB-4D85-A8D0-01930410634E}" type="pres">
      <dgm:prSet presAssocID="{67B0694E-BE95-4D00-8140-98BADAF70A26}" presName="hierRoot2" presStyleCnt="0">
        <dgm:presLayoutVars>
          <dgm:hierBranch val="init"/>
        </dgm:presLayoutVars>
      </dgm:prSet>
      <dgm:spPr/>
    </dgm:pt>
    <dgm:pt modelId="{760CAEC0-1218-48CD-9EDE-21413EC8F4C3}" type="pres">
      <dgm:prSet presAssocID="{67B0694E-BE95-4D00-8140-98BADAF70A26}" presName="rootComposite" presStyleCnt="0"/>
      <dgm:spPr/>
    </dgm:pt>
    <dgm:pt modelId="{F09CBC14-4F5B-42ED-AD09-B02C6345F77E}" type="pres">
      <dgm:prSet presAssocID="{67B0694E-BE95-4D00-8140-98BADAF70A26}" presName="rootText" presStyleLbl="node2" presStyleIdx="2" presStyleCnt="3" custScaleX="117928" custScaleY="1329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D67407-CF1A-49ED-BD54-3FB70BF6248E}" type="pres">
      <dgm:prSet presAssocID="{67B0694E-BE95-4D00-8140-98BADAF70A26}" presName="rootConnector" presStyleLbl="node2" presStyleIdx="2" presStyleCnt="3"/>
      <dgm:spPr/>
      <dgm:t>
        <a:bodyPr/>
        <a:lstStyle/>
        <a:p>
          <a:endParaRPr lang="en-US"/>
        </a:p>
      </dgm:t>
    </dgm:pt>
    <dgm:pt modelId="{64E23729-E434-48FA-9FE8-C5F34AB0E1B8}" type="pres">
      <dgm:prSet presAssocID="{67B0694E-BE95-4D00-8140-98BADAF70A26}" presName="hierChild4" presStyleCnt="0"/>
      <dgm:spPr/>
    </dgm:pt>
    <dgm:pt modelId="{9B7F700E-B0CC-41EE-923E-96A81AC1660F}" type="pres">
      <dgm:prSet presAssocID="{67B0694E-BE95-4D00-8140-98BADAF70A26}" presName="hierChild5" presStyleCnt="0"/>
      <dgm:spPr/>
    </dgm:pt>
    <dgm:pt modelId="{2FA9A4C7-E479-41A2-A78C-62C5446D31B1}" type="pres">
      <dgm:prSet presAssocID="{F2759C9D-FEC1-432A-8CEE-C7A0BEE5D79E}" presName="hierChild3" presStyleCnt="0"/>
      <dgm:spPr/>
    </dgm:pt>
  </dgm:ptLst>
  <dgm:cxnLst>
    <dgm:cxn modelId="{5F828F6E-9EA1-4E24-8283-C1263F13EFE5}" type="presOf" srcId="{3D9E97CA-E163-42FB-B335-3F61A2B3AC39}" destId="{B2DB7E53-D604-40FA-B81C-949E20077D13}" srcOrd="0" destOrd="0" presId="urn:microsoft.com/office/officeart/2005/8/layout/orgChart1"/>
    <dgm:cxn modelId="{269178B6-7677-4EA1-9505-6387FAEB89D6}" type="presOf" srcId="{E47E3731-89A0-4374-9F1E-ABA929741EBD}" destId="{7B10205C-29F3-4A96-B4F8-997871BB72AD}" srcOrd="1" destOrd="0" presId="urn:microsoft.com/office/officeart/2005/8/layout/orgChart1"/>
    <dgm:cxn modelId="{836CC118-2F75-497D-8B17-8FB05E8D8188}" srcId="{F2759C9D-FEC1-432A-8CEE-C7A0BEE5D79E}" destId="{C54ED46E-C83C-46D8-9D3A-7A6F360FF0F8}" srcOrd="1" destOrd="0" parTransId="{E99BE4A6-A559-4EF6-A86B-A52920E06879}" sibTransId="{215D83FF-120B-4ABF-B098-0859266E4BD9}"/>
    <dgm:cxn modelId="{AADA46A9-9021-4076-8089-46221D7CC063}" type="presOf" srcId="{997E1F40-F00C-403F-90F9-EDC1CAC5215D}" destId="{4BF16C08-B0AD-466B-B6E4-A9E42F0DD90E}" srcOrd="0" destOrd="0" presId="urn:microsoft.com/office/officeart/2005/8/layout/orgChart1"/>
    <dgm:cxn modelId="{B9BD9745-5802-4453-9068-7056CC6F7B03}" type="presOf" srcId="{E47E3731-89A0-4374-9F1E-ABA929741EBD}" destId="{E358FCD2-34C8-494F-BFAA-B7A8D8A35DAE}" srcOrd="0" destOrd="0" presId="urn:microsoft.com/office/officeart/2005/8/layout/orgChart1"/>
    <dgm:cxn modelId="{AD98D379-63AD-439F-BF43-5FA75AB737AB}" type="presOf" srcId="{6B88B5E2-603E-4D7D-BA98-52D80D271BE5}" destId="{1B17AA39-3BD9-44DE-B0CD-7DACA059EB9A}" srcOrd="1" destOrd="0" presId="urn:microsoft.com/office/officeart/2005/8/layout/orgChart1"/>
    <dgm:cxn modelId="{6EEE5586-95FB-4DD4-AE07-AA1658CE269D}" type="presOf" srcId="{C54ED46E-C83C-46D8-9D3A-7A6F360FF0F8}" destId="{38EB6284-4206-4E94-9AA0-4CDFD3F09FF3}" srcOrd="1" destOrd="0" presId="urn:microsoft.com/office/officeart/2005/8/layout/orgChart1"/>
    <dgm:cxn modelId="{D8B4D93E-2864-4F9F-9550-29E6B274DFCB}" srcId="{C54ED46E-C83C-46D8-9D3A-7A6F360FF0F8}" destId="{E47E3731-89A0-4374-9F1E-ABA929741EBD}" srcOrd="1" destOrd="0" parTransId="{C0779DC9-CA07-43F3-B534-0321ECD6B3D5}" sibTransId="{A93B910F-0BFA-4AF6-9F94-31760FA9692F}"/>
    <dgm:cxn modelId="{024471D4-8738-4413-BBEE-0B61D50B4B62}" type="presOf" srcId="{6B88B5E2-603E-4D7D-BA98-52D80D271BE5}" destId="{AE906114-C6CF-4BBC-8A03-D3184BE10A6A}" srcOrd="0" destOrd="0" presId="urn:microsoft.com/office/officeart/2005/8/layout/orgChart1"/>
    <dgm:cxn modelId="{740952EC-69CA-457E-8F74-7E9F5E0F1E7B}" type="presOf" srcId="{ECEDBD9F-8D2B-4A9F-988E-BD4BC8B22714}" destId="{8ECE49D3-E09D-43B6-9ECF-55B6870795CE}" srcOrd="0" destOrd="0" presId="urn:microsoft.com/office/officeart/2005/8/layout/orgChart1"/>
    <dgm:cxn modelId="{63990580-44BE-446C-BBDC-4EE7AE43E037}" type="presOf" srcId="{67B0694E-BE95-4D00-8140-98BADAF70A26}" destId="{46D67407-CF1A-49ED-BD54-3FB70BF6248E}" srcOrd="1" destOrd="0" presId="urn:microsoft.com/office/officeart/2005/8/layout/orgChart1"/>
    <dgm:cxn modelId="{24079C1C-B861-4FD4-980C-64D3CED09A17}" type="presOf" srcId="{6A20D292-A3B5-441A-A33C-675BB9DFC7E2}" destId="{C7E9A070-7A2C-4789-829E-3EBEE06F2309}" srcOrd="0" destOrd="0" presId="urn:microsoft.com/office/officeart/2005/8/layout/orgChart1"/>
    <dgm:cxn modelId="{27AA6B42-ADA3-4919-8A93-51603F82BBAB}" type="presOf" srcId="{4555D5DA-02D1-40DF-9622-F97D0DD1119C}" destId="{3C6ECDA8-6A36-4296-9C70-2BF42D27A5B0}" srcOrd="0" destOrd="0" presId="urn:microsoft.com/office/officeart/2005/8/layout/orgChart1"/>
    <dgm:cxn modelId="{D9B66F31-3C8D-4200-A693-8414583E8ACB}" srcId="{6A20D292-A3B5-441A-A33C-675BB9DFC7E2}" destId="{F2759C9D-FEC1-432A-8CEE-C7A0BEE5D79E}" srcOrd="0" destOrd="0" parTransId="{888A18F8-B4AF-45DF-86BD-286906FA2680}" sibTransId="{B675F107-795B-4D0A-87C2-8E23F6CB1336}"/>
    <dgm:cxn modelId="{F0621A53-AF70-4009-AD63-777FE2CECA49}" srcId="{F2759C9D-FEC1-432A-8CEE-C7A0BEE5D79E}" destId="{6B88B5E2-603E-4D7D-BA98-52D80D271BE5}" srcOrd="0" destOrd="0" parTransId="{4555D5DA-02D1-40DF-9622-F97D0DD1119C}" sibTransId="{3BD07C0A-0CEB-4348-B772-F73901294C70}"/>
    <dgm:cxn modelId="{1842E070-D2CA-4381-96F2-64E3B031E536}" srcId="{C54ED46E-C83C-46D8-9D3A-7A6F360FF0F8}" destId="{ECEDBD9F-8D2B-4A9F-988E-BD4BC8B22714}" srcOrd="0" destOrd="0" parTransId="{997E1F40-F00C-403F-90F9-EDC1CAC5215D}" sibTransId="{E5225A66-DA1C-4702-BA0B-AF7FB0BB0F99}"/>
    <dgm:cxn modelId="{8534CDB9-2319-4186-9755-18A7325C40F0}" type="presOf" srcId="{F2759C9D-FEC1-432A-8CEE-C7A0BEE5D79E}" destId="{42B5962B-678E-47C2-BA38-B55735EAB181}" srcOrd="0" destOrd="0" presId="urn:microsoft.com/office/officeart/2005/8/layout/orgChart1"/>
    <dgm:cxn modelId="{66390333-0E52-4301-A0CD-1D276C2C1B0A}" type="presOf" srcId="{F2759C9D-FEC1-432A-8CEE-C7A0BEE5D79E}" destId="{9E0291C5-80C0-4ABF-8B57-D4E9EC16150A}" srcOrd="1" destOrd="0" presId="urn:microsoft.com/office/officeart/2005/8/layout/orgChart1"/>
    <dgm:cxn modelId="{8E5152A6-5327-4615-848B-208F4965A88B}" type="presOf" srcId="{67B0694E-BE95-4D00-8140-98BADAF70A26}" destId="{F09CBC14-4F5B-42ED-AD09-B02C6345F77E}" srcOrd="0" destOrd="0" presId="urn:microsoft.com/office/officeart/2005/8/layout/orgChart1"/>
    <dgm:cxn modelId="{561EE771-4013-4A8C-8D0B-B5B294F83773}" type="presOf" srcId="{E99BE4A6-A559-4EF6-A86B-A52920E06879}" destId="{5AFB9F6C-C257-4280-ACD2-258B5076DB58}" srcOrd="0" destOrd="0" presId="urn:microsoft.com/office/officeart/2005/8/layout/orgChart1"/>
    <dgm:cxn modelId="{11EE27EA-7087-4E15-BD57-B47803D2E987}" srcId="{F2759C9D-FEC1-432A-8CEE-C7A0BEE5D79E}" destId="{67B0694E-BE95-4D00-8140-98BADAF70A26}" srcOrd="2" destOrd="0" parTransId="{3D9E97CA-E163-42FB-B335-3F61A2B3AC39}" sibTransId="{ED1253FD-C40D-4A13-ACF5-99633A69E996}"/>
    <dgm:cxn modelId="{4A3902A5-1128-4F44-9D51-000972D73976}" type="presOf" srcId="{C54ED46E-C83C-46D8-9D3A-7A6F360FF0F8}" destId="{252864DB-75D3-46D9-984B-60DD2003CF0D}" srcOrd="0" destOrd="0" presId="urn:microsoft.com/office/officeart/2005/8/layout/orgChart1"/>
    <dgm:cxn modelId="{841FDBED-8992-45DC-B8D1-D9DBCF69AE83}" type="presOf" srcId="{C0779DC9-CA07-43F3-B534-0321ECD6B3D5}" destId="{CD323E79-A7DB-42C9-9FA6-1EA83E7304D7}" srcOrd="0" destOrd="0" presId="urn:microsoft.com/office/officeart/2005/8/layout/orgChart1"/>
    <dgm:cxn modelId="{B8F6AE30-750C-4F9C-9253-DACEE9213BA6}" type="presOf" srcId="{ECEDBD9F-8D2B-4A9F-988E-BD4BC8B22714}" destId="{B48C4BEA-492C-4325-AF43-908A4841997E}" srcOrd="1" destOrd="0" presId="urn:microsoft.com/office/officeart/2005/8/layout/orgChart1"/>
    <dgm:cxn modelId="{D79033BE-E831-4EDC-8139-9B43274CD951}" type="presParOf" srcId="{C7E9A070-7A2C-4789-829E-3EBEE06F2309}" destId="{19534D72-3667-4C5B-AAD4-05EE481AAA11}" srcOrd="0" destOrd="0" presId="urn:microsoft.com/office/officeart/2005/8/layout/orgChart1"/>
    <dgm:cxn modelId="{ACBC3C2C-428E-4A55-B3EA-E5A7DDE906F5}" type="presParOf" srcId="{19534D72-3667-4C5B-AAD4-05EE481AAA11}" destId="{B1BE1273-3D15-4694-BC7D-F56693A123CC}" srcOrd="0" destOrd="0" presId="urn:microsoft.com/office/officeart/2005/8/layout/orgChart1"/>
    <dgm:cxn modelId="{514A0F23-33C7-406C-BB53-E62D01DEFECD}" type="presParOf" srcId="{B1BE1273-3D15-4694-BC7D-F56693A123CC}" destId="{42B5962B-678E-47C2-BA38-B55735EAB181}" srcOrd="0" destOrd="0" presId="urn:microsoft.com/office/officeart/2005/8/layout/orgChart1"/>
    <dgm:cxn modelId="{BDFFA1F5-CBA2-462B-AB4A-A49949A61635}" type="presParOf" srcId="{B1BE1273-3D15-4694-BC7D-F56693A123CC}" destId="{9E0291C5-80C0-4ABF-8B57-D4E9EC16150A}" srcOrd="1" destOrd="0" presId="urn:microsoft.com/office/officeart/2005/8/layout/orgChart1"/>
    <dgm:cxn modelId="{2C3339AC-24A0-4DB2-9D5D-34AE6938060A}" type="presParOf" srcId="{19534D72-3667-4C5B-AAD4-05EE481AAA11}" destId="{37EBC5F3-9516-4D6C-9E5D-6E8F8F785AF3}" srcOrd="1" destOrd="0" presId="urn:microsoft.com/office/officeart/2005/8/layout/orgChart1"/>
    <dgm:cxn modelId="{7D3A8F7D-86FD-405F-BB49-976C6C0F413F}" type="presParOf" srcId="{37EBC5F3-9516-4D6C-9E5D-6E8F8F785AF3}" destId="{3C6ECDA8-6A36-4296-9C70-2BF42D27A5B0}" srcOrd="0" destOrd="0" presId="urn:microsoft.com/office/officeart/2005/8/layout/orgChart1"/>
    <dgm:cxn modelId="{A1F5261C-B567-41C7-902E-744B27D55FDD}" type="presParOf" srcId="{37EBC5F3-9516-4D6C-9E5D-6E8F8F785AF3}" destId="{B18D84AB-FD40-411F-B82A-6D9B8A0FCBDB}" srcOrd="1" destOrd="0" presId="urn:microsoft.com/office/officeart/2005/8/layout/orgChart1"/>
    <dgm:cxn modelId="{B51B9754-56A7-42DE-9D23-A5C02A795216}" type="presParOf" srcId="{B18D84AB-FD40-411F-B82A-6D9B8A0FCBDB}" destId="{7B1D2E61-7E8A-4A8B-828D-E5983D974058}" srcOrd="0" destOrd="0" presId="urn:microsoft.com/office/officeart/2005/8/layout/orgChart1"/>
    <dgm:cxn modelId="{C461F9F5-0DF1-448E-88EF-7F7CA84ABC88}" type="presParOf" srcId="{7B1D2E61-7E8A-4A8B-828D-E5983D974058}" destId="{AE906114-C6CF-4BBC-8A03-D3184BE10A6A}" srcOrd="0" destOrd="0" presId="urn:microsoft.com/office/officeart/2005/8/layout/orgChart1"/>
    <dgm:cxn modelId="{37EA2A8D-AC6A-4F00-BB4F-1B18FBAE4E64}" type="presParOf" srcId="{7B1D2E61-7E8A-4A8B-828D-E5983D974058}" destId="{1B17AA39-3BD9-44DE-B0CD-7DACA059EB9A}" srcOrd="1" destOrd="0" presId="urn:microsoft.com/office/officeart/2005/8/layout/orgChart1"/>
    <dgm:cxn modelId="{C6C76D92-BA3B-4FDF-855C-90B2447C75D2}" type="presParOf" srcId="{B18D84AB-FD40-411F-B82A-6D9B8A0FCBDB}" destId="{EA8C8089-6CB9-405F-B954-CD3C4F9D8AF3}" srcOrd="1" destOrd="0" presId="urn:microsoft.com/office/officeart/2005/8/layout/orgChart1"/>
    <dgm:cxn modelId="{F10F9B74-1CD8-4F1D-A5DD-492A863EF8BD}" type="presParOf" srcId="{B18D84AB-FD40-411F-B82A-6D9B8A0FCBDB}" destId="{7966F1E2-0F1D-4CA5-AE79-9EE3A51984D1}" srcOrd="2" destOrd="0" presId="urn:microsoft.com/office/officeart/2005/8/layout/orgChart1"/>
    <dgm:cxn modelId="{A9AA3B16-1ACB-4C6A-8FBB-68B73040B9BC}" type="presParOf" srcId="{37EBC5F3-9516-4D6C-9E5D-6E8F8F785AF3}" destId="{5AFB9F6C-C257-4280-ACD2-258B5076DB58}" srcOrd="2" destOrd="0" presId="urn:microsoft.com/office/officeart/2005/8/layout/orgChart1"/>
    <dgm:cxn modelId="{4389474A-B7FA-43B2-B5F2-95C6CCE9CE00}" type="presParOf" srcId="{37EBC5F3-9516-4D6C-9E5D-6E8F8F785AF3}" destId="{2D31A5ED-2D04-43C0-BAA0-138FB7A0EF25}" srcOrd="3" destOrd="0" presId="urn:microsoft.com/office/officeart/2005/8/layout/orgChart1"/>
    <dgm:cxn modelId="{B1C321D8-DDEB-44B1-9C05-EA705D63CD11}" type="presParOf" srcId="{2D31A5ED-2D04-43C0-BAA0-138FB7A0EF25}" destId="{9ABA1B5B-5388-437D-B6BE-27E900CAB882}" srcOrd="0" destOrd="0" presId="urn:microsoft.com/office/officeart/2005/8/layout/orgChart1"/>
    <dgm:cxn modelId="{D08038DF-8616-41E0-A025-B5B0CA0BFCCF}" type="presParOf" srcId="{9ABA1B5B-5388-437D-B6BE-27E900CAB882}" destId="{252864DB-75D3-46D9-984B-60DD2003CF0D}" srcOrd="0" destOrd="0" presId="urn:microsoft.com/office/officeart/2005/8/layout/orgChart1"/>
    <dgm:cxn modelId="{AFB8CC59-32F2-42D2-94EC-ADF864A0C22B}" type="presParOf" srcId="{9ABA1B5B-5388-437D-B6BE-27E900CAB882}" destId="{38EB6284-4206-4E94-9AA0-4CDFD3F09FF3}" srcOrd="1" destOrd="0" presId="urn:microsoft.com/office/officeart/2005/8/layout/orgChart1"/>
    <dgm:cxn modelId="{A3C32315-07A9-45E1-8F23-78D5817B1F6E}" type="presParOf" srcId="{2D31A5ED-2D04-43C0-BAA0-138FB7A0EF25}" destId="{34117A20-CF4D-471E-96F9-C6EB4F185A06}" srcOrd="1" destOrd="0" presId="urn:microsoft.com/office/officeart/2005/8/layout/orgChart1"/>
    <dgm:cxn modelId="{EF19FC10-075C-4D41-BFCD-380DDDDA36B3}" type="presParOf" srcId="{34117A20-CF4D-471E-96F9-C6EB4F185A06}" destId="{4BF16C08-B0AD-466B-B6E4-A9E42F0DD90E}" srcOrd="0" destOrd="0" presId="urn:microsoft.com/office/officeart/2005/8/layout/orgChart1"/>
    <dgm:cxn modelId="{A8649539-600F-4CD7-8BD3-4F20E5805D11}" type="presParOf" srcId="{34117A20-CF4D-471E-96F9-C6EB4F185A06}" destId="{C489FF7E-41AE-4697-AD40-6D6A4A2DF1D5}" srcOrd="1" destOrd="0" presId="urn:microsoft.com/office/officeart/2005/8/layout/orgChart1"/>
    <dgm:cxn modelId="{C0D36BF0-8382-4846-8BEE-C5EB6F7BA628}" type="presParOf" srcId="{C489FF7E-41AE-4697-AD40-6D6A4A2DF1D5}" destId="{C0FC1A7D-4A75-49A9-A87E-2472EA6CC0F7}" srcOrd="0" destOrd="0" presId="urn:microsoft.com/office/officeart/2005/8/layout/orgChart1"/>
    <dgm:cxn modelId="{A5034A2E-4CB0-49D9-A2D4-6E23E0D43201}" type="presParOf" srcId="{C0FC1A7D-4A75-49A9-A87E-2472EA6CC0F7}" destId="{8ECE49D3-E09D-43B6-9ECF-55B6870795CE}" srcOrd="0" destOrd="0" presId="urn:microsoft.com/office/officeart/2005/8/layout/orgChart1"/>
    <dgm:cxn modelId="{F16609E5-1553-4B4C-907D-186A6105F2F7}" type="presParOf" srcId="{C0FC1A7D-4A75-49A9-A87E-2472EA6CC0F7}" destId="{B48C4BEA-492C-4325-AF43-908A4841997E}" srcOrd="1" destOrd="0" presId="urn:microsoft.com/office/officeart/2005/8/layout/orgChart1"/>
    <dgm:cxn modelId="{3ACB2770-8548-46CE-B989-7B73DE22676C}" type="presParOf" srcId="{C489FF7E-41AE-4697-AD40-6D6A4A2DF1D5}" destId="{C13E7EBF-BBE1-4C35-9AD7-51BDC52C0B5D}" srcOrd="1" destOrd="0" presId="urn:microsoft.com/office/officeart/2005/8/layout/orgChart1"/>
    <dgm:cxn modelId="{6B21C48B-3F82-487D-B86E-B3DC7D4E819F}" type="presParOf" srcId="{C489FF7E-41AE-4697-AD40-6D6A4A2DF1D5}" destId="{F342B534-6877-4C8A-B72A-12B399A31218}" srcOrd="2" destOrd="0" presId="urn:microsoft.com/office/officeart/2005/8/layout/orgChart1"/>
    <dgm:cxn modelId="{D9DDA94D-8F9C-465B-8268-688297184428}" type="presParOf" srcId="{34117A20-CF4D-471E-96F9-C6EB4F185A06}" destId="{CD323E79-A7DB-42C9-9FA6-1EA83E7304D7}" srcOrd="2" destOrd="0" presId="urn:microsoft.com/office/officeart/2005/8/layout/orgChart1"/>
    <dgm:cxn modelId="{502F7F62-754A-49D1-A3E1-483E89796B7F}" type="presParOf" srcId="{34117A20-CF4D-471E-96F9-C6EB4F185A06}" destId="{1569A4F1-CB7E-435B-AF3E-4F92DBEFCEB4}" srcOrd="3" destOrd="0" presId="urn:microsoft.com/office/officeart/2005/8/layout/orgChart1"/>
    <dgm:cxn modelId="{B8D0D67E-3951-4098-9EBE-67B930E7E909}" type="presParOf" srcId="{1569A4F1-CB7E-435B-AF3E-4F92DBEFCEB4}" destId="{977C4BB2-4A95-41F5-82B4-1EE6DC4320C9}" srcOrd="0" destOrd="0" presId="urn:microsoft.com/office/officeart/2005/8/layout/orgChart1"/>
    <dgm:cxn modelId="{0D45E17D-A840-45CB-8220-F3725A4D1892}" type="presParOf" srcId="{977C4BB2-4A95-41F5-82B4-1EE6DC4320C9}" destId="{E358FCD2-34C8-494F-BFAA-B7A8D8A35DAE}" srcOrd="0" destOrd="0" presId="urn:microsoft.com/office/officeart/2005/8/layout/orgChart1"/>
    <dgm:cxn modelId="{F03304F6-67E2-4A8F-B4C8-4901FE04BB97}" type="presParOf" srcId="{977C4BB2-4A95-41F5-82B4-1EE6DC4320C9}" destId="{7B10205C-29F3-4A96-B4F8-997871BB72AD}" srcOrd="1" destOrd="0" presId="urn:microsoft.com/office/officeart/2005/8/layout/orgChart1"/>
    <dgm:cxn modelId="{5559B8BD-041F-4EC5-B14D-F0A9F0417D9A}" type="presParOf" srcId="{1569A4F1-CB7E-435B-AF3E-4F92DBEFCEB4}" destId="{53732D57-4F24-4332-AE05-E442B2C0FECD}" srcOrd="1" destOrd="0" presId="urn:microsoft.com/office/officeart/2005/8/layout/orgChart1"/>
    <dgm:cxn modelId="{0275262A-03DA-45E8-B6A4-BEAEF485A625}" type="presParOf" srcId="{1569A4F1-CB7E-435B-AF3E-4F92DBEFCEB4}" destId="{42609ED0-9800-4CD0-BB31-74E4F22CFC23}" srcOrd="2" destOrd="0" presId="urn:microsoft.com/office/officeart/2005/8/layout/orgChart1"/>
    <dgm:cxn modelId="{C4960F3D-13AE-4230-BED8-E35E49CE9E00}" type="presParOf" srcId="{2D31A5ED-2D04-43C0-BAA0-138FB7A0EF25}" destId="{1D2CE1DE-1973-48D2-8174-6A8425A1C74D}" srcOrd="2" destOrd="0" presId="urn:microsoft.com/office/officeart/2005/8/layout/orgChart1"/>
    <dgm:cxn modelId="{0563D9C7-FFC7-40C2-84D2-9F66E8A7F181}" type="presParOf" srcId="{37EBC5F3-9516-4D6C-9E5D-6E8F8F785AF3}" destId="{B2DB7E53-D604-40FA-B81C-949E20077D13}" srcOrd="4" destOrd="0" presId="urn:microsoft.com/office/officeart/2005/8/layout/orgChart1"/>
    <dgm:cxn modelId="{775CAD4A-77A2-4615-91CB-4B9ED0787853}" type="presParOf" srcId="{37EBC5F3-9516-4D6C-9E5D-6E8F8F785AF3}" destId="{04524303-3DBB-4D85-A8D0-01930410634E}" srcOrd="5" destOrd="0" presId="urn:microsoft.com/office/officeart/2005/8/layout/orgChart1"/>
    <dgm:cxn modelId="{D92EBD4F-19F0-42EA-9B9E-F1B797C877D5}" type="presParOf" srcId="{04524303-3DBB-4D85-A8D0-01930410634E}" destId="{760CAEC0-1218-48CD-9EDE-21413EC8F4C3}" srcOrd="0" destOrd="0" presId="urn:microsoft.com/office/officeart/2005/8/layout/orgChart1"/>
    <dgm:cxn modelId="{FA735E14-75BE-4ABE-A594-B4EDB8DCB027}" type="presParOf" srcId="{760CAEC0-1218-48CD-9EDE-21413EC8F4C3}" destId="{F09CBC14-4F5B-42ED-AD09-B02C6345F77E}" srcOrd="0" destOrd="0" presId="urn:microsoft.com/office/officeart/2005/8/layout/orgChart1"/>
    <dgm:cxn modelId="{23FB5851-7B38-4BF3-9CA8-62E2C830FDE3}" type="presParOf" srcId="{760CAEC0-1218-48CD-9EDE-21413EC8F4C3}" destId="{46D67407-CF1A-49ED-BD54-3FB70BF6248E}" srcOrd="1" destOrd="0" presId="urn:microsoft.com/office/officeart/2005/8/layout/orgChart1"/>
    <dgm:cxn modelId="{B33B2394-0DC2-4712-A018-C25A79EBB7FE}" type="presParOf" srcId="{04524303-3DBB-4D85-A8D0-01930410634E}" destId="{64E23729-E434-48FA-9FE8-C5F34AB0E1B8}" srcOrd="1" destOrd="0" presId="urn:microsoft.com/office/officeart/2005/8/layout/orgChart1"/>
    <dgm:cxn modelId="{6B6E3F78-E572-4B90-87BA-E99A6112C711}" type="presParOf" srcId="{04524303-3DBB-4D85-A8D0-01930410634E}" destId="{9B7F700E-B0CC-41EE-923E-96A81AC1660F}" srcOrd="2" destOrd="0" presId="urn:microsoft.com/office/officeart/2005/8/layout/orgChart1"/>
    <dgm:cxn modelId="{9CA6EB62-4594-4308-930F-6AFE66346816}" type="presParOf" srcId="{19534D72-3667-4C5B-AAD4-05EE481AAA11}" destId="{2FA9A4C7-E479-41A2-A78C-62C5446D31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DB7E53-D604-40FA-B81C-949E20077D13}">
      <dsp:nvSpPr>
        <dsp:cNvPr id="0" name=""/>
        <dsp:cNvSpPr/>
      </dsp:nvSpPr>
      <dsp:spPr>
        <a:xfrm>
          <a:off x="2174772" y="324502"/>
          <a:ext cx="1548977" cy="222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1"/>
              </a:lnTo>
              <a:lnTo>
                <a:pt x="1548977" y="111081"/>
              </a:lnTo>
              <a:lnTo>
                <a:pt x="1548977" y="2221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23E79-A7DB-42C9-9FA6-1EA83E7304D7}">
      <dsp:nvSpPr>
        <dsp:cNvPr id="0" name=""/>
        <dsp:cNvSpPr/>
      </dsp:nvSpPr>
      <dsp:spPr>
        <a:xfrm>
          <a:off x="2166552" y="1234476"/>
          <a:ext cx="745293" cy="222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1"/>
              </a:lnTo>
              <a:lnTo>
                <a:pt x="745293" y="111081"/>
              </a:lnTo>
              <a:lnTo>
                <a:pt x="745293" y="222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16C08-B0AD-466B-B6E4-A9E42F0DD90E}">
      <dsp:nvSpPr>
        <dsp:cNvPr id="0" name=""/>
        <dsp:cNvSpPr/>
      </dsp:nvSpPr>
      <dsp:spPr>
        <a:xfrm>
          <a:off x="1399445" y="1234476"/>
          <a:ext cx="767107" cy="222162"/>
        </a:xfrm>
        <a:custGeom>
          <a:avLst/>
          <a:gdLst/>
          <a:ahLst/>
          <a:cxnLst/>
          <a:rect l="0" t="0" r="0" b="0"/>
          <a:pathLst>
            <a:path>
              <a:moveTo>
                <a:pt x="767107" y="0"/>
              </a:moveTo>
              <a:lnTo>
                <a:pt x="767107" y="111081"/>
              </a:lnTo>
              <a:lnTo>
                <a:pt x="0" y="111081"/>
              </a:lnTo>
              <a:lnTo>
                <a:pt x="0" y="222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B9F6C-C257-4280-ACD2-258B5076DB58}">
      <dsp:nvSpPr>
        <dsp:cNvPr id="0" name=""/>
        <dsp:cNvSpPr/>
      </dsp:nvSpPr>
      <dsp:spPr>
        <a:xfrm>
          <a:off x="2120832" y="324502"/>
          <a:ext cx="91440" cy="222162"/>
        </a:xfrm>
        <a:custGeom>
          <a:avLst/>
          <a:gdLst/>
          <a:ahLst/>
          <a:cxnLst/>
          <a:rect l="0" t="0" r="0" b="0"/>
          <a:pathLst>
            <a:path>
              <a:moveTo>
                <a:pt x="53940" y="0"/>
              </a:moveTo>
              <a:lnTo>
                <a:pt x="53940" y="111081"/>
              </a:lnTo>
              <a:lnTo>
                <a:pt x="45720" y="111081"/>
              </a:lnTo>
              <a:lnTo>
                <a:pt x="45720" y="2221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ECDA8-6A36-4296-9C70-2BF42D27A5B0}">
      <dsp:nvSpPr>
        <dsp:cNvPr id="0" name=""/>
        <dsp:cNvSpPr/>
      </dsp:nvSpPr>
      <dsp:spPr>
        <a:xfrm>
          <a:off x="617574" y="324502"/>
          <a:ext cx="1557197" cy="222162"/>
        </a:xfrm>
        <a:custGeom>
          <a:avLst/>
          <a:gdLst/>
          <a:ahLst/>
          <a:cxnLst/>
          <a:rect l="0" t="0" r="0" b="0"/>
          <a:pathLst>
            <a:path>
              <a:moveTo>
                <a:pt x="1557197" y="0"/>
              </a:moveTo>
              <a:lnTo>
                <a:pt x="1557197" y="111081"/>
              </a:lnTo>
              <a:lnTo>
                <a:pt x="0" y="111081"/>
              </a:lnTo>
              <a:lnTo>
                <a:pt x="0" y="2221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5962B-678E-47C2-BA38-B55735EAB181}">
      <dsp:nvSpPr>
        <dsp:cNvPr id="0" name=""/>
        <dsp:cNvSpPr/>
      </dsp:nvSpPr>
      <dsp:spPr>
        <a:xfrm>
          <a:off x="1645813" y="30337"/>
          <a:ext cx="1057918" cy="29416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chemeClr val="tx1"/>
              </a:solidFill>
              <a:latin typeface="Times New Roman"/>
            </a:rPr>
            <a:t>Переработка</a:t>
          </a:r>
          <a:r>
            <a:rPr lang="ru-RU" sz="800" b="1" kern="1200" baseline="0" smtClean="0">
              <a:latin typeface="Times New Roman"/>
            </a:rPr>
            <a:t> </a:t>
          </a:r>
          <a:r>
            <a:rPr lang="ru-RU" sz="800" b="1" kern="1200" baseline="0" smtClean="0">
              <a:solidFill>
                <a:schemeClr val="tx1"/>
              </a:solidFill>
              <a:latin typeface="Times New Roman"/>
            </a:rPr>
            <a:t>нефти</a:t>
          </a:r>
          <a:endParaRPr lang="en-US" sz="800" b="1" kern="1200" baseline="0" smtClean="0">
            <a:solidFill>
              <a:schemeClr val="tx1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smtClean="0"/>
        </a:p>
      </dsp:txBody>
      <dsp:txXfrm>
        <a:off x="1645813" y="30337"/>
        <a:ext cx="1057918" cy="294164"/>
      </dsp:txXfrm>
    </dsp:sp>
    <dsp:sp modelId="{AE906114-C6CF-4BBC-8A03-D3184BE10A6A}">
      <dsp:nvSpPr>
        <dsp:cNvPr id="0" name=""/>
        <dsp:cNvSpPr/>
      </dsp:nvSpPr>
      <dsp:spPr>
        <a:xfrm>
          <a:off x="2003" y="546665"/>
          <a:ext cx="1231142" cy="68781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solidFill>
                <a:sysClr val="windowText" lastClr="000000"/>
              </a:solidFill>
            </a:rPr>
            <a:t>1. </a:t>
          </a:r>
          <a:r>
            <a:rPr lang="ru-RU" sz="800" b="1" kern="1200" smtClean="0">
              <a:solidFill>
                <a:sysClr val="windowText" lastClr="000000"/>
              </a:solidFill>
            </a:rPr>
            <a:t>Способ, который основан на разных температурах кипения веществ</a:t>
          </a:r>
          <a:r>
            <a:rPr lang="ru-RU" sz="800" kern="1200" smtClean="0">
              <a:solidFill>
                <a:schemeClr val="tx1"/>
              </a:solidFill>
            </a:rPr>
            <a:t>________________</a:t>
          </a:r>
          <a:endParaRPr lang="en-US" sz="700" kern="1200" smtClean="0">
            <a:solidFill>
              <a:schemeClr val="tx1"/>
            </a:solidFill>
          </a:endParaRPr>
        </a:p>
      </dsp:txBody>
      <dsp:txXfrm>
        <a:off x="2003" y="546665"/>
        <a:ext cx="1231142" cy="687811"/>
      </dsp:txXfrm>
    </dsp:sp>
    <dsp:sp modelId="{252864DB-75D3-46D9-984B-60DD2003CF0D}">
      <dsp:nvSpPr>
        <dsp:cNvPr id="0" name=""/>
        <dsp:cNvSpPr/>
      </dsp:nvSpPr>
      <dsp:spPr>
        <a:xfrm>
          <a:off x="1455308" y="546665"/>
          <a:ext cx="1422487" cy="68781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</a:rPr>
            <a:t>Расщепление алканов большой молекулярной массы на алканы мешьшей массы и алкены</a:t>
          </a:r>
          <a:r>
            <a:rPr lang="ru-RU" sz="800" b="1" kern="1200" smtClean="0">
              <a:solidFill>
                <a:schemeClr val="tx1"/>
              </a:solidFill>
            </a:rPr>
            <a:t>__________________</a:t>
          </a:r>
          <a:endParaRPr lang="en-US" sz="700" b="1" kern="1200" smtClean="0">
            <a:solidFill>
              <a:schemeClr val="tx1"/>
            </a:solidFill>
          </a:endParaRPr>
        </a:p>
      </dsp:txBody>
      <dsp:txXfrm>
        <a:off x="1455308" y="546665"/>
        <a:ext cx="1422487" cy="687811"/>
      </dsp:txXfrm>
    </dsp:sp>
    <dsp:sp modelId="{8ECE49D3-E09D-43B6-9ECF-55B6870795CE}">
      <dsp:nvSpPr>
        <dsp:cNvPr id="0" name=""/>
        <dsp:cNvSpPr/>
      </dsp:nvSpPr>
      <dsp:spPr>
        <a:xfrm>
          <a:off x="765233" y="1456639"/>
          <a:ext cx="1268423" cy="664949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2. </a:t>
          </a:r>
          <a:r>
            <a:rPr lang="ru-RU" sz="800" b="1" kern="1200">
              <a:solidFill>
                <a:sysClr val="windowText" lastClr="000000"/>
              </a:solidFill>
            </a:rPr>
            <a:t>Происходит при высокой температуре</a:t>
          </a:r>
          <a:r>
            <a:rPr lang="ru-RU" sz="700" b="1" kern="1200">
              <a:solidFill>
                <a:sysClr val="windowText" lastClr="000000"/>
              </a:solidFill>
            </a:rPr>
            <a:t>____________</a:t>
          </a:r>
          <a:endParaRPr lang="en-US" sz="700" b="1" kern="1200">
            <a:solidFill>
              <a:sysClr val="windowText" lastClr="000000"/>
            </a:solidFill>
          </a:endParaRPr>
        </a:p>
      </dsp:txBody>
      <dsp:txXfrm>
        <a:off x="765233" y="1456639"/>
        <a:ext cx="1268423" cy="664949"/>
      </dsp:txXfrm>
    </dsp:sp>
    <dsp:sp modelId="{E358FCD2-34C8-494F-BFAA-B7A8D8A35DAE}">
      <dsp:nvSpPr>
        <dsp:cNvPr id="0" name=""/>
        <dsp:cNvSpPr/>
      </dsp:nvSpPr>
      <dsp:spPr>
        <a:xfrm>
          <a:off x="2255819" y="1456639"/>
          <a:ext cx="1312051" cy="673661"/>
        </a:xfrm>
        <a:prstGeom prst="rect">
          <a:avLst/>
        </a:prstGeom>
        <a:solidFill>
          <a:srgbClr val="FF99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3. </a:t>
          </a:r>
          <a:r>
            <a:rPr lang="ru-RU" sz="800" b="1" kern="1200">
              <a:solidFill>
                <a:sysClr val="windowText" lastClr="000000"/>
              </a:solidFill>
            </a:rPr>
            <a:t>Происходит в присутствии катализатора</a:t>
          </a:r>
          <a:r>
            <a:rPr lang="ru-RU" sz="700" b="1" kern="1200">
              <a:solidFill>
                <a:sysClr val="windowText" lastClr="000000"/>
              </a:solidFill>
            </a:rPr>
            <a:t>__________</a:t>
          </a:r>
          <a:endParaRPr lang="en-US" sz="700" b="1" kern="1200">
            <a:solidFill>
              <a:sysClr val="windowText" lastClr="000000"/>
            </a:solidFill>
          </a:endParaRPr>
        </a:p>
      </dsp:txBody>
      <dsp:txXfrm>
        <a:off x="2255819" y="1456639"/>
        <a:ext cx="1312051" cy="673661"/>
      </dsp:txXfrm>
    </dsp:sp>
    <dsp:sp modelId="{F09CBC14-4F5B-42ED-AD09-B02C6345F77E}">
      <dsp:nvSpPr>
        <dsp:cNvPr id="0" name=""/>
        <dsp:cNvSpPr/>
      </dsp:nvSpPr>
      <dsp:spPr>
        <a:xfrm>
          <a:off x="3099959" y="546665"/>
          <a:ext cx="1247582" cy="70319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4. </a:t>
          </a:r>
          <a:r>
            <a:rPr lang="ru-RU" sz="800" b="1" kern="1200">
              <a:solidFill>
                <a:sysClr val="windowText" lastClr="000000"/>
              </a:solidFill>
            </a:rPr>
            <a:t>Каталитический процесс образования ароматических углеводородов__________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ysClr val="windowText" lastClr="000000"/>
            </a:solidFill>
          </a:endParaRPr>
        </a:p>
      </dsp:txBody>
      <dsp:txXfrm>
        <a:off x="3099959" y="546665"/>
        <a:ext cx="1247582" cy="703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2015-11-02T12:46:00Z</dcterms:created>
  <dcterms:modified xsi:type="dcterms:W3CDTF">2019-01-01T16:57:00Z</dcterms:modified>
</cp:coreProperties>
</file>